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85A2D0" w14:textId="77777777" w:rsidR="00575331" w:rsidRDefault="00575331" w:rsidP="00575331">
      <w:pPr>
        <w:pStyle w:val="Heading1"/>
      </w:pPr>
      <w:r>
        <w:t>Shop, Donate, or Volunteer at HouSalvage!</w:t>
      </w:r>
    </w:p>
    <w:p w14:paraId="2DC40205" w14:textId="77777777" w:rsidR="00575331" w:rsidRDefault="00575331" w:rsidP="00575331"/>
    <w:p w14:paraId="538E486A" w14:textId="77777777" w:rsidR="00712536" w:rsidRPr="00575331" w:rsidRDefault="00575331" w:rsidP="00575331">
      <w:r w:rsidRPr="00575331">
        <w:t>[HouSalvage truck image goes here]</w:t>
      </w:r>
    </w:p>
    <w:p w14:paraId="147CF91B" w14:textId="07D824FF" w:rsidR="00575331" w:rsidRPr="00575331" w:rsidRDefault="00575331" w:rsidP="00575331">
      <w:r w:rsidRPr="00575331">
        <w:t xml:space="preserve">HouSalvage Recycling Centers operate as a fundraising </w:t>
      </w:r>
      <w:del w:id="0" w:author="Shelly Schwartz" w:date="2015-09-30T17:35:00Z">
        <w:r w:rsidRPr="00575331" w:rsidDel="00967F09">
          <w:delText xml:space="preserve">enterprise </w:delText>
        </w:r>
      </w:del>
      <w:commentRangeStart w:id="1"/>
      <w:ins w:id="2" w:author="Shelly Schwartz" w:date="2015-09-30T17:35:00Z">
        <w:r w:rsidR="00967F09">
          <w:t>source</w:t>
        </w:r>
        <w:commentRangeEnd w:id="1"/>
        <w:r w:rsidR="00967F09">
          <w:rPr>
            <w:rStyle w:val="CommentReference"/>
          </w:rPr>
          <w:commentReference w:id="1"/>
        </w:r>
        <w:r w:rsidR="00967F09" w:rsidRPr="00575331">
          <w:t xml:space="preserve"> </w:t>
        </w:r>
      </w:ins>
      <w:r w:rsidRPr="00575331">
        <w:t xml:space="preserve">for Building with Heart. Each HouSalvage location </w:t>
      </w:r>
      <w:del w:id="3" w:author="Tammy Hager" w:date="2015-09-30T17:38:00Z">
        <w:r w:rsidRPr="00575331" w:rsidDel="00FB1F66">
          <w:delText>serves as</w:delText>
        </w:r>
      </w:del>
      <w:ins w:id="4" w:author="Tammy Hager" w:date="2015-09-30T17:38:00Z">
        <w:r w:rsidR="00FB1F66">
          <w:t>is both</w:t>
        </w:r>
      </w:ins>
      <w:r w:rsidRPr="00575331">
        <w:t xml:space="preserve"> a salvage facility and storefront. Volunteers clean up, sort, and price construction materials left over from Building with Heart construction projects and donated by companies and individuals. This operation not only helps to raise funds for Building with Heart projects, it helps to keep home improvement waste out of landfills.</w:t>
      </w:r>
    </w:p>
    <w:p w14:paraId="196D382F" w14:textId="77777777" w:rsidR="00575331" w:rsidRDefault="00575331" w:rsidP="00575331">
      <w:pPr>
        <w:pStyle w:val="Heading2"/>
      </w:pPr>
      <w:r>
        <w:t xml:space="preserve">Shop </w:t>
      </w:r>
      <w:r w:rsidR="00B40C59">
        <w:t>at HouSalvage</w:t>
      </w:r>
      <w:r>
        <w:t xml:space="preserve">  </w:t>
      </w:r>
    </w:p>
    <w:p w14:paraId="0E111F78" w14:textId="77777777" w:rsidR="00575331" w:rsidRDefault="00BC411B" w:rsidP="00575331">
      <w:r>
        <w:rPr>
          <w:noProof/>
        </w:rPr>
        <w:drawing>
          <wp:anchor distT="0" distB="0" distL="114300" distR="114300" simplePos="0" relativeHeight="251658240" behindDoc="0" locked="0" layoutInCell="1" allowOverlap="1" wp14:anchorId="1ACD20E3" wp14:editId="4A7363DB">
            <wp:simplePos x="0" y="0"/>
            <wp:positionH relativeFrom="margin">
              <wp:align>right</wp:align>
            </wp:positionH>
            <wp:positionV relativeFrom="paragraph">
              <wp:posOffset>37465</wp:posOffset>
            </wp:positionV>
            <wp:extent cx="2474595" cy="2049145"/>
            <wp:effectExtent l="0" t="0" r="0" b="27305"/>
            <wp:wrapSquare wrapText="bothSides"/>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margin">
              <wp14:pctWidth>0</wp14:pctWidth>
            </wp14:sizeRelH>
            <wp14:sizeRelV relativeFrom="margin">
              <wp14:pctHeight>0</wp14:pctHeight>
            </wp14:sizeRelV>
          </wp:anchor>
        </w:drawing>
      </w:r>
      <w:r w:rsidR="00B40C59">
        <w:t>HouSalvage</w:t>
      </w:r>
      <w:r w:rsidR="00575331">
        <w:t xml:space="preserve"> </w:t>
      </w:r>
      <w:r w:rsidR="00B40C59">
        <w:t>provides a great</w:t>
      </w:r>
      <w:r w:rsidR="00575331">
        <w:t xml:space="preserve"> selection of home goods, building supplies, </w:t>
      </w:r>
      <w:r w:rsidR="00B40C59">
        <w:t>appliance</w:t>
      </w:r>
      <w:ins w:id="5" w:author="Shelly Schwartz" w:date="2015-09-30T17:36:00Z">
        <w:r w:rsidR="00967F09">
          <w:t>s</w:t>
        </w:r>
      </w:ins>
      <w:r w:rsidR="00B40C59">
        <w:t>, furniture</w:t>
      </w:r>
      <w:ins w:id="6" w:author="Shelly Schwartz" w:date="2015-09-30T17:36:00Z">
        <w:r w:rsidR="00967F09">
          <w:t>,</w:t>
        </w:r>
      </w:ins>
      <w:r w:rsidR="00B40C59">
        <w:t xml:space="preserve"> and many other awesome, one of a kind </w:t>
      </w:r>
      <w:commentRangeStart w:id="7"/>
      <w:r w:rsidR="00B40C59">
        <w:t>finds</w:t>
      </w:r>
      <w:commentRangeEnd w:id="7"/>
      <w:r w:rsidR="00FB1F66">
        <w:rPr>
          <w:rStyle w:val="CommentReference"/>
        </w:rPr>
        <w:commentReference w:id="7"/>
      </w:r>
      <w:r w:rsidR="00575331">
        <w:t xml:space="preserve">! </w:t>
      </w:r>
      <w:r w:rsidR="00B40C59">
        <w:t xml:space="preserve">HouSalvage stores are a haven for do-it-yourselfers, landlords, </w:t>
      </w:r>
      <w:r w:rsidR="005D0E4B">
        <w:t xml:space="preserve">and </w:t>
      </w:r>
      <w:r w:rsidR="00B40C59">
        <w:t>interior decorators. You never know what you’ll find, and our inventory changes daily, so stop by often.</w:t>
      </w:r>
      <w:r w:rsidR="00575331">
        <w:t xml:space="preserve">  </w:t>
      </w:r>
      <w:r w:rsidR="00B40C59">
        <w:t>HouSalvage</w:t>
      </w:r>
      <w:r w:rsidR="00575331">
        <w:t xml:space="preserve"> helps you save money and find </w:t>
      </w:r>
      <w:r w:rsidR="00B40C59">
        <w:t>things you can’t find anywhere else. And when you buy from HouSalvage, you’ll be contributing to the Build with Heart program.</w:t>
      </w:r>
    </w:p>
    <w:p w14:paraId="41F10181" w14:textId="77777777" w:rsidR="00874C1D" w:rsidRDefault="00874C1D" w:rsidP="00575331">
      <w:r>
        <w:t xml:space="preserve">Check out our newest HouSalvage store at 349 Main Street in Greene City. We’re open Monday through Saturday from 8:00 am to 5:00 pm. Come and see our great new building, and be prepared to find some great deals on building supplies, furniture, and appliances. </w:t>
      </w:r>
    </w:p>
    <w:p w14:paraId="55D39392" w14:textId="77777777" w:rsidR="00575331" w:rsidRPr="00575331" w:rsidRDefault="00575331" w:rsidP="00575331">
      <w:pPr>
        <w:pStyle w:val="Heading2"/>
      </w:pPr>
      <w:r w:rsidRPr="00575331">
        <w:t xml:space="preserve">Donate to </w:t>
      </w:r>
      <w:r w:rsidR="005D0E4B">
        <w:t>HouSalvage</w:t>
      </w:r>
    </w:p>
    <w:p w14:paraId="30D11C7C" w14:textId="6BD17EA3" w:rsidR="00575331" w:rsidRPr="00575331" w:rsidRDefault="00575331" w:rsidP="00575331">
      <w:r w:rsidRPr="00575331">
        <w:t xml:space="preserve">Donating to </w:t>
      </w:r>
      <w:r w:rsidR="005D0E4B">
        <w:t>HouSalvag</w:t>
      </w:r>
      <w:r w:rsidRPr="00575331">
        <w:t xml:space="preserve">e is easy, reliable, and </w:t>
      </w:r>
      <w:ins w:id="8" w:author="Tammy Hager" w:date="2015-09-30T17:40:00Z">
        <w:r w:rsidR="00FB1F66">
          <w:t xml:space="preserve">is often </w:t>
        </w:r>
      </w:ins>
      <w:r w:rsidRPr="00575331">
        <w:t>tax-deductible</w:t>
      </w:r>
      <w:r w:rsidR="005D0E4B">
        <w:t>. Cont</w:t>
      </w:r>
      <w:r w:rsidRPr="00575331">
        <w:t xml:space="preserve">act us to schedule </w:t>
      </w:r>
      <w:r w:rsidR="005D0E4B">
        <w:t>a free</w:t>
      </w:r>
      <w:r w:rsidRPr="00575331">
        <w:t xml:space="preserve"> donation pick-up today</w:t>
      </w:r>
      <w:r w:rsidR="005D0E4B">
        <w:t xml:space="preserve">, or drop off your donations at your nearby HouSalvage store. </w:t>
      </w:r>
      <w:r w:rsidRPr="00575331">
        <w:t>Below is a list of items</w:t>
      </w:r>
      <w:r w:rsidR="005D0E4B">
        <w:t xml:space="preserve"> we accept</w:t>
      </w:r>
      <w:r w:rsidRPr="00575331">
        <w:t xml:space="preserve">. </w:t>
      </w:r>
      <w:del w:id="9" w:author="Shelly Schwartz" w:date="2015-09-30T17:37:00Z">
        <w:r w:rsidRPr="00575331" w:rsidDel="00967F09">
          <w:delText>If you have any questions, p</w:delText>
        </w:r>
      </w:del>
      <w:ins w:id="10" w:author="Shelly Schwartz" w:date="2015-09-30T17:37:00Z">
        <w:r w:rsidR="00967F09">
          <w:t>P</w:t>
        </w:r>
      </w:ins>
      <w:r w:rsidRPr="00575331">
        <w:t xml:space="preserve">lease call your local HouSalvage center before </w:t>
      </w:r>
      <w:del w:id="11" w:author="Shelly Schwartz" w:date="2015-09-30T17:37:00Z">
        <w:r w:rsidRPr="00575331" w:rsidDel="00967F09">
          <w:delText>making a delivery</w:delText>
        </w:r>
      </w:del>
      <w:ins w:id="12" w:author="Shelly Schwartz" w:date="2015-09-30T17:37:00Z">
        <w:r w:rsidR="00967F09">
          <w:t>dropping off any items not in the following list</w:t>
        </w:r>
      </w:ins>
      <w:r w:rsidRPr="00575331">
        <w:t>.</w:t>
      </w:r>
    </w:p>
    <w:p w14:paraId="613E8FB8" w14:textId="77777777" w:rsidR="00575331" w:rsidRPr="00832182" w:rsidRDefault="00575331" w:rsidP="00575331">
      <w:pPr>
        <w:pStyle w:val="ListParagraph"/>
        <w:numPr>
          <w:ilvl w:val="0"/>
          <w:numId w:val="1"/>
        </w:numPr>
      </w:pPr>
      <w:r w:rsidRPr="00832182">
        <w:rPr>
          <w:b/>
        </w:rPr>
        <w:t xml:space="preserve">Appliances: </w:t>
      </w:r>
      <w:r w:rsidRPr="00832182">
        <w:t>Items in good working condition, including ranges and range tops, ovens, range hoods, washers and dryers, gas or electric water heaters, and refrigerators.</w:t>
      </w:r>
    </w:p>
    <w:p w14:paraId="381C7B68" w14:textId="77777777" w:rsidR="00575331" w:rsidRPr="00832182" w:rsidRDefault="00575331" w:rsidP="00575331">
      <w:pPr>
        <w:pStyle w:val="ListParagraph"/>
        <w:numPr>
          <w:ilvl w:val="0"/>
          <w:numId w:val="1"/>
        </w:numPr>
      </w:pPr>
      <w:r w:rsidRPr="00832182">
        <w:rPr>
          <w:b/>
        </w:rPr>
        <w:t>Cabinets:</w:t>
      </w:r>
      <w:r>
        <w:t xml:space="preserve"> </w:t>
      </w:r>
      <w:r w:rsidRPr="00832182">
        <w:t>Must have all doors, drawers, and matching hardware. No damage beyond simple repair. May include individual cabinets or full sets.</w:t>
      </w:r>
    </w:p>
    <w:p w14:paraId="37B71E65" w14:textId="0DB4D577" w:rsidR="00575331" w:rsidRPr="00832182" w:rsidRDefault="00575331" w:rsidP="00575331">
      <w:pPr>
        <w:pStyle w:val="ListParagraph"/>
        <w:numPr>
          <w:ilvl w:val="0"/>
          <w:numId w:val="1"/>
        </w:numPr>
      </w:pPr>
      <w:r w:rsidRPr="00832182">
        <w:rPr>
          <w:b/>
        </w:rPr>
        <w:t>Doors:</w:t>
      </w:r>
      <w:r>
        <w:t xml:space="preserve"> </w:t>
      </w:r>
      <w:r w:rsidRPr="00832182">
        <w:t xml:space="preserve">Must </w:t>
      </w:r>
      <w:r w:rsidR="00DB1209">
        <w:t xml:space="preserve">be </w:t>
      </w:r>
      <w:r w:rsidRPr="00832182">
        <w:t>free of rot and cracks, with all panes and seals intact.</w:t>
      </w:r>
    </w:p>
    <w:p w14:paraId="0715EBD3" w14:textId="77777777" w:rsidR="00575331" w:rsidRPr="00832182" w:rsidRDefault="00575331" w:rsidP="00575331">
      <w:pPr>
        <w:pStyle w:val="ListParagraph"/>
        <w:numPr>
          <w:ilvl w:val="0"/>
          <w:numId w:val="1"/>
        </w:numPr>
      </w:pPr>
      <w:r w:rsidRPr="00832182">
        <w:rPr>
          <w:b/>
        </w:rPr>
        <w:t>Flooring:</w:t>
      </w:r>
      <w:r>
        <w:t xml:space="preserve"> </w:t>
      </w:r>
      <w:r w:rsidRPr="00832182">
        <w:t>New only, and minimum of 25 square feet. No asbestos.</w:t>
      </w:r>
    </w:p>
    <w:p w14:paraId="6F04BD0A" w14:textId="77777777" w:rsidR="00575331" w:rsidRPr="00832182" w:rsidRDefault="00575331" w:rsidP="00575331">
      <w:pPr>
        <w:pStyle w:val="ListParagraph"/>
        <w:numPr>
          <w:ilvl w:val="0"/>
          <w:numId w:val="1"/>
        </w:numPr>
      </w:pPr>
      <w:r w:rsidRPr="00832182">
        <w:rPr>
          <w:b/>
        </w:rPr>
        <w:t>Furniture:</w:t>
      </w:r>
      <w:r>
        <w:t xml:space="preserve"> </w:t>
      </w:r>
      <w:r w:rsidRPr="00832182">
        <w:t>Must be in good condition, with no broken or missing parts, no</w:t>
      </w:r>
      <w:r>
        <w:t xml:space="preserve"> rips, tears, or visible stains</w:t>
      </w:r>
      <w:r w:rsidRPr="00832182">
        <w:t>.</w:t>
      </w:r>
    </w:p>
    <w:p w14:paraId="23D51C19" w14:textId="77777777" w:rsidR="00575331" w:rsidRPr="00832182" w:rsidRDefault="00575331" w:rsidP="00575331">
      <w:pPr>
        <w:pStyle w:val="ListParagraph"/>
        <w:numPr>
          <w:ilvl w:val="0"/>
          <w:numId w:val="1"/>
        </w:numPr>
      </w:pPr>
      <w:r w:rsidRPr="00832182">
        <w:rPr>
          <w:b/>
        </w:rPr>
        <w:t>Hardware:</w:t>
      </w:r>
      <w:r>
        <w:t xml:space="preserve"> </w:t>
      </w:r>
      <w:r w:rsidRPr="00832182">
        <w:t>Hinges, lock sets, knobs, pulls, knockers and cabinet hardware, in new or in useable condition and free from rust. Complete sets only. Keys must be included.</w:t>
      </w:r>
    </w:p>
    <w:p w14:paraId="41A3C179" w14:textId="77777777" w:rsidR="00575331" w:rsidRPr="00832182" w:rsidRDefault="00575331" w:rsidP="00575331">
      <w:pPr>
        <w:pStyle w:val="ListParagraph"/>
        <w:numPr>
          <w:ilvl w:val="0"/>
          <w:numId w:val="1"/>
        </w:numPr>
      </w:pPr>
      <w:r w:rsidRPr="00832182">
        <w:rPr>
          <w:b/>
        </w:rPr>
        <w:t>Lighting and Fans:</w:t>
      </w:r>
      <w:r>
        <w:t xml:space="preserve"> </w:t>
      </w:r>
      <w:r w:rsidRPr="00832182">
        <w:t>Complete and in good working order with no frayed cords.</w:t>
      </w:r>
    </w:p>
    <w:p w14:paraId="4242295B" w14:textId="77777777" w:rsidR="00575331" w:rsidRPr="00832182" w:rsidRDefault="00575331" w:rsidP="00575331">
      <w:pPr>
        <w:pStyle w:val="ListParagraph"/>
        <w:numPr>
          <w:ilvl w:val="0"/>
          <w:numId w:val="1"/>
        </w:numPr>
      </w:pPr>
      <w:r w:rsidRPr="00832182">
        <w:rPr>
          <w:b/>
        </w:rPr>
        <w:t>Lumber:</w:t>
      </w:r>
      <w:r>
        <w:t xml:space="preserve"> </w:t>
      </w:r>
      <w:r w:rsidRPr="00832182">
        <w:t>Free of rot and insects, water damage, bowing, splitting, nails, and screws.</w:t>
      </w:r>
    </w:p>
    <w:p w14:paraId="7F395F32" w14:textId="77777777" w:rsidR="00575331" w:rsidRPr="00832182" w:rsidRDefault="00575331" w:rsidP="00575331">
      <w:pPr>
        <w:pStyle w:val="ListParagraph"/>
        <w:numPr>
          <w:ilvl w:val="0"/>
          <w:numId w:val="1"/>
        </w:numPr>
      </w:pPr>
      <w:r w:rsidRPr="00832182">
        <w:rPr>
          <w:b/>
        </w:rPr>
        <w:t>Paint:</w:t>
      </w:r>
      <w:r>
        <w:t xml:space="preserve"> </w:t>
      </w:r>
      <w:r w:rsidRPr="00832182">
        <w:t>New and unopened, less than four years old.</w:t>
      </w:r>
    </w:p>
    <w:p w14:paraId="57060AE2" w14:textId="77777777" w:rsidR="00575331" w:rsidRPr="00832182" w:rsidRDefault="00575331" w:rsidP="00575331">
      <w:pPr>
        <w:pStyle w:val="ListParagraph"/>
        <w:numPr>
          <w:ilvl w:val="0"/>
          <w:numId w:val="1"/>
        </w:numPr>
      </w:pPr>
      <w:r w:rsidRPr="00832182">
        <w:rPr>
          <w:b/>
        </w:rPr>
        <w:t>Plumbing:</w:t>
      </w:r>
      <w:r>
        <w:t xml:space="preserve"> </w:t>
      </w:r>
      <w:r w:rsidRPr="00832182">
        <w:t>Complete, clean, and undamaged sinks, tubs, and toilets. New piping and fixtures.</w:t>
      </w:r>
    </w:p>
    <w:p w14:paraId="1DDC548C" w14:textId="77777777" w:rsidR="00575331" w:rsidRPr="00832182" w:rsidRDefault="00575331" w:rsidP="00575331">
      <w:pPr>
        <w:pStyle w:val="ListParagraph"/>
        <w:numPr>
          <w:ilvl w:val="0"/>
          <w:numId w:val="1"/>
        </w:numPr>
      </w:pPr>
      <w:r w:rsidRPr="00832182">
        <w:rPr>
          <w:b/>
        </w:rPr>
        <w:t>Windows:</w:t>
      </w:r>
      <w:r>
        <w:t xml:space="preserve"> </w:t>
      </w:r>
      <w:r w:rsidRPr="00832182">
        <w:t>Must contain glass without cracks or chips. Must be able to open, if designed to do so.</w:t>
      </w:r>
    </w:p>
    <w:p w14:paraId="28A44D89" w14:textId="77777777" w:rsidR="00575331" w:rsidRDefault="00575331" w:rsidP="00575331">
      <w:pPr>
        <w:pStyle w:val="Heading2"/>
      </w:pPr>
      <w:r>
        <w:t xml:space="preserve">Volunteer at </w:t>
      </w:r>
      <w:r w:rsidR="005D0E4B">
        <w:t>HouSalvage</w:t>
      </w:r>
      <w:r>
        <w:t xml:space="preserve">  </w:t>
      </w:r>
    </w:p>
    <w:p w14:paraId="423F4FF8" w14:textId="1FFBEA30" w:rsidR="00575331" w:rsidRDefault="005D0E4B" w:rsidP="00575331">
      <w:r>
        <w:t>If you</w:t>
      </w:r>
      <w:r w:rsidR="00DB1209">
        <w:t>’re</w:t>
      </w:r>
      <w:bookmarkStart w:id="13" w:name="_GoBack"/>
      <w:bookmarkEnd w:id="13"/>
      <w:r>
        <w:t xml:space="preserve"> looking</w:t>
      </w:r>
      <w:r w:rsidR="00575331">
        <w:t xml:space="preserve"> for a </w:t>
      </w:r>
      <w:r>
        <w:t xml:space="preserve">great way to volunteer in your </w:t>
      </w:r>
      <w:r w:rsidR="00575331">
        <w:t>community</w:t>
      </w:r>
      <w:r>
        <w:t>, w</w:t>
      </w:r>
      <w:r w:rsidR="00575331">
        <w:t xml:space="preserve">e are always </w:t>
      </w:r>
      <w:r>
        <w:t xml:space="preserve">looking for </w:t>
      </w:r>
      <w:r w:rsidR="00575331">
        <w:t xml:space="preserve">volunteers to </w:t>
      </w:r>
      <w:r>
        <w:t xml:space="preserve">work at HouSalvage. </w:t>
      </w:r>
      <w:r w:rsidR="00B55FD8">
        <w:t>There are always things to do—</w:t>
      </w:r>
      <w:r>
        <w:t xml:space="preserve">unloading donations, organizing, cleaning, and pricing items, and </w:t>
      </w:r>
      <w:r w:rsidR="00575331">
        <w:t>helping customers on the sales floor.</w:t>
      </w:r>
      <w:r>
        <w:t xml:space="preserve"> You’ll meet interesting </w:t>
      </w:r>
      <w:r w:rsidR="000D6024">
        <w:t xml:space="preserve">and friendly </w:t>
      </w:r>
      <w:r w:rsidR="00575331">
        <w:t xml:space="preserve">people, </w:t>
      </w:r>
      <w:r>
        <w:t>get some exercise, and help make your community a better place to live.</w:t>
      </w:r>
    </w:p>
    <w:p w14:paraId="11EBB6B6" w14:textId="77777777" w:rsidR="00BC724F" w:rsidRDefault="00BC724F" w:rsidP="00575331"/>
    <w:sectPr w:rsidR="00BC724F" w:rsidSect="00575331">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Shelly Schwartz" w:date="2015-09-30T17:35:00Z" w:initials="SS">
    <w:p w14:paraId="41DC4AB6" w14:textId="77777777" w:rsidR="00967F09" w:rsidRDefault="00967F09">
      <w:pPr>
        <w:pStyle w:val="CommentText"/>
      </w:pPr>
      <w:r>
        <w:rPr>
          <w:rStyle w:val="CommentReference"/>
        </w:rPr>
        <w:annotationRef/>
      </w:r>
      <w:r>
        <w:t>Enterprise sounds too commercial.</w:t>
      </w:r>
    </w:p>
  </w:comment>
  <w:comment w:id="7" w:author="Tammy Hager" w:date="2015-09-30T17:39:00Z" w:initials="TH">
    <w:p w14:paraId="0A1002B0" w14:textId="478FD8CB" w:rsidR="00FB1F66" w:rsidRDefault="00FB1F66">
      <w:pPr>
        <w:pStyle w:val="CommentText"/>
      </w:pPr>
      <w:r>
        <w:rPr>
          <w:rStyle w:val="CommentReference"/>
        </w:rPr>
        <w:annotationRef/>
      </w:r>
      <w:r>
        <w:t>Perhaps we should point out that some of our interesting inventory can be viewed on the web site.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1DC4AB6" w15:done="0"/>
  <w15:commentEx w15:paraId="0A1002B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495BF0"/>
    <w:multiLevelType w:val="hybridMultilevel"/>
    <w:tmpl w:val="89669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helly Schwartz">
    <w15:presenceInfo w15:providerId="None" w15:userId="Shelly Schwartz"/>
  </w15:person>
  <w15:person w15:author="Tammy Hager">
    <w15:presenceInfo w15:providerId="None" w15:userId="Tammy Hag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AC6"/>
    <w:rsid w:val="00036F2F"/>
    <w:rsid w:val="000C2FDA"/>
    <w:rsid w:val="000D6024"/>
    <w:rsid w:val="002C00B6"/>
    <w:rsid w:val="002F292A"/>
    <w:rsid w:val="003F7397"/>
    <w:rsid w:val="00571259"/>
    <w:rsid w:val="00575331"/>
    <w:rsid w:val="005D0E4B"/>
    <w:rsid w:val="00874C1D"/>
    <w:rsid w:val="008C474F"/>
    <w:rsid w:val="008E1CEF"/>
    <w:rsid w:val="00967F09"/>
    <w:rsid w:val="009C49B5"/>
    <w:rsid w:val="00B40C59"/>
    <w:rsid w:val="00B55FD8"/>
    <w:rsid w:val="00B56AC6"/>
    <w:rsid w:val="00BA1A07"/>
    <w:rsid w:val="00BC411B"/>
    <w:rsid w:val="00BC724F"/>
    <w:rsid w:val="00D2238E"/>
    <w:rsid w:val="00DB1209"/>
    <w:rsid w:val="00DC4D11"/>
    <w:rsid w:val="00DE6C1D"/>
    <w:rsid w:val="00FB1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63529"/>
  <w15:chartTrackingRefBased/>
  <w15:docId w15:val="{D98629CB-39ED-4ECF-A080-E9C4056AE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5331"/>
  </w:style>
  <w:style w:type="paragraph" w:styleId="Heading1">
    <w:name w:val="heading 1"/>
    <w:basedOn w:val="Normal"/>
    <w:next w:val="Normal"/>
    <w:link w:val="Heading1Char"/>
    <w:uiPriority w:val="9"/>
    <w:qFormat/>
    <w:rsid w:val="00575331"/>
    <w:pPr>
      <w:keepNext/>
      <w:keepLines/>
      <w:spacing w:before="240" w:after="20" w:line="240" w:lineRule="auto"/>
      <w:outlineLvl w:val="0"/>
    </w:pPr>
    <w:rPr>
      <w:rFonts w:ascii="Franklin Gothic Medium" w:eastAsiaTheme="majorEastAsia" w:hAnsi="Franklin Gothic Medium" w:cstheme="majorBidi"/>
      <w:color w:val="C00000"/>
      <w:sz w:val="24"/>
      <w:szCs w:val="24"/>
    </w:rPr>
  </w:style>
  <w:style w:type="paragraph" w:styleId="Heading2">
    <w:name w:val="heading 2"/>
    <w:basedOn w:val="Normal"/>
    <w:next w:val="Normal"/>
    <w:link w:val="Heading2Char"/>
    <w:uiPriority w:val="9"/>
    <w:unhideWhenUsed/>
    <w:qFormat/>
    <w:rsid w:val="0057533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5331"/>
    <w:pPr>
      <w:ind w:left="720"/>
      <w:contextualSpacing/>
    </w:pPr>
  </w:style>
  <w:style w:type="table" w:styleId="GridTable4-Accent1">
    <w:name w:val="Grid Table 4 Accent 1"/>
    <w:basedOn w:val="TableNormal"/>
    <w:uiPriority w:val="49"/>
    <w:rsid w:val="0057533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Heading1Char">
    <w:name w:val="Heading 1 Char"/>
    <w:basedOn w:val="DefaultParagraphFont"/>
    <w:link w:val="Heading1"/>
    <w:uiPriority w:val="9"/>
    <w:rsid w:val="00575331"/>
    <w:rPr>
      <w:rFonts w:ascii="Franklin Gothic Medium" w:eastAsiaTheme="majorEastAsia" w:hAnsi="Franklin Gothic Medium" w:cstheme="majorBidi"/>
      <w:color w:val="C00000"/>
      <w:sz w:val="24"/>
      <w:szCs w:val="24"/>
    </w:rPr>
  </w:style>
  <w:style w:type="character" w:customStyle="1" w:styleId="MarketingPoints">
    <w:name w:val="Marketing Points"/>
    <w:basedOn w:val="DefaultParagraphFont"/>
    <w:uiPriority w:val="1"/>
    <w:qFormat/>
    <w:rsid w:val="00575331"/>
    <w:rPr>
      <w:rFonts w:ascii="Times New Roman" w:hAnsi="Times New Roman" w:cs="Times New Roman"/>
      <w:sz w:val="24"/>
      <w:szCs w:val="24"/>
      <w:u w:val="double" w:color="C00000"/>
    </w:rPr>
  </w:style>
  <w:style w:type="table" w:styleId="TableGrid">
    <w:name w:val="Table Grid"/>
    <w:basedOn w:val="TableNormal"/>
    <w:uiPriority w:val="39"/>
    <w:rsid w:val="00575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57533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5331"/>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575331"/>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967F09"/>
    <w:rPr>
      <w:sz w:val="16"/>
      <w:szCs w:val="16"/>
    </w:rPr>
  </w:style>
  <w:style w:type="paragraph" w:styleId="CommentText">
    <w:name w:val="annotation text"/>
    <w:basedOn w:val="Normal"/>
    <w:link w:val="CommentTextChar"/>
    <w:uiPriority w:val="99"/>
    <w:semiHidden/>
    <w:unhideWhenUsed/>
    <w:rsid w:val="00967F09"/>
    <w:pPr>
      <w:spacing w:line="240" w:lineRule="auto"/>
    </w:pPr>
    <w:rPr>
      <w:sz w:val="20"/>
      <w:szCs w:val="20"/>
    </w:rPr>
  </w:style>
  <w:style w:type="character" w:customStyle="1" w:styleId="CommentTextChar">
    <w:name w:val="Comment Text Char"/>
    <w:basedOn w:val="DefaultParagraphFont"/>
    <w:link w:val="CommentText"/>
    <w:uiPriority w:val="99"/>
    <w:semiHidden/>
    <w:rsid w:val="00967F09"/>
    <w:rPr>
      <w:sz w:val="20"/>
      <w:szCs w:val="20"/>
    </w:rPr>
  </w:style>
  <w:style w:type="paragraph" w:styleId="CommentSubject">
    <w:name w:val="annotation subject"/>
    <w:basedOn w:val="CommentText"/>
    <w:next w:val="CommentText"/>
    <w:link w:val="CommentSubjectChar"/>
    <w:uiPriority w:val="99"/>
    <w:semiHidden/>
    <w:unhideWhenUsed/>
    <w:rsid w:val="00967F09"/>
    <w:rPr>
      <w:b/>
      <w:bCs/>
    </w:rPr>
  </w:style>
  <w:style w:type="character" w:customStyle="1" w:styleId="CommentSubjectChar">
    <w:name w:val="Comment Subject Char"/>
    <w:basedOn w:val="CommentTextChar"/>
    <w:link w:val="CommentSubject"/>
    <w:uiPriority w:val="99"/>
    <w:semiHidden/>
    <w:rsid w:val="00967F09"/>
    <w:rPr>
      <w:b/>
      <w:bCs/>
      <w:sz w:val="20"/>
      <w:szCs w:val="20"/>
    </w:rPr>
  </w:style>
  <w:style w:type="paragraph" w:styleId="BalloonText">
    <w:name w:val="Balloon Text"/>
    <w:basedOn w:val="Normal"/>
    <w:link w:val="BalloonTextChar"/>
    <w:uiPriority w:val="99"/>
    <w:semiHidden/>
    <w:unhideWhenUsed/>
    <w:rsid w:val="00967F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7F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microsoft.com/office/2007/relationships/diagramDrawing" Target="diagrams/drawing1.xml"/><Relationship Id="rId5" Type="http://schemas.openxmlformats.org/officeDocument/2006/relationships/comments" Target="comment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B89EF48-A226-4DDF-A84C-CC90DDED2709}" type="doc">
      <dgm:prSet loTypeId="urn:microsoft.com/office/officeart/2005/8/layout/cycle2" loCatId="cycle" qsTypeId="urn:microsoft.com/office/officeart/2005/8/quickstyle/simple1" qsCatId="simple" csTypeId="urn:microsoft.com/office/officeart/2005/8/colors/colorful5" csCatId="colorful" phldr="1"/>
      <dgm:spPr/>
      <dgm:t>
        <a:bodyPr/>
        <a:lstStyle/>
        <a:p>
          <a:endParaRPr lang="en-US"/>
        </a:p>
      </dgm:t>
    </dgm:pt>
    <dgm:pt modelId="{75B6D57A-3F56-40CF-8C06-18CF39C98B90}">
      <dgm:prSet phldrT="[Text]"/>
      <dgm:spPr/>
      <dgm:t>
        <a:bodyPr/>
        <a:lstStyle/>
        <a:p>
          <a:r>
            <a:rPr lang="en-US"/>
            <a:t>Recycle</a:t>
          </a:r>
        </a:p>
      </dgm:t>
    </dgm:pt>
    <dgm:pt modelId="{5F0A29E1-BEFD-4FB4-AB91-E3DCBADF3E8B}" type="parTrans" cxnId="{CEF82125-EAC2-4FC5-9733-E4CD5DC7FD32}">
      <dgm:prSet/>
      <dgm:spPr/>
      <dgm:t>
        <a:bodyPr/>
        <a:lstStyle/>
        <a:p>
          <a:endParaRPr lang="en-US"/>
        </a:p>
      </dgm:t>
    </dgm:pt>
    <dgm:pt modelId="{6B54D187-D27B-4EC9-A858-57A2AA32EFD7}" type="sibTrans" cxnId="{CEF82125-EAC2-4FC5-9733-E4CD5DC7FD32}">
      <dgm:prSet/>
      <dgm:spPr/>
      <dgm:t>
        <a:bodyPr/>
        <a:lstStyle/>
        <a:p>
          <a:endParaRPr lang="en-US"/>
        </a:p>
      </dgm:t>
    </dgm:pt>
    <dgm:pt modelId="{DE17075C-D8A2-4E12-A3F2-B7FAAEEF46A2}">
      <dgm:prSet phldrT="[Text]"/>
      <dgm:spPr/>
      <dgm:t>
        <a:bodyPr/>
        <a:lstStyle/>
        <a:p>
          <a:r>
            <a:rPr lang="en-US"/>
            <a:t>Reuse</a:t>
          </a:r>
        </a:p>
      </dgm:t>
    </dgm:pt>
    <dgm:pt modelId="{C5D40346-C694-4A7C-A548-492E1C95E1AE}" type="parTrans" cxnId="{BD4BD2D4-423B-4F9C-99F5-953BDD65E843}">
      <dgm:prSet/>
      <dgm:spPr/>
      <dgm:t>
        <a:bodyPr/>
        <a:lstStyle/>
        <a:p>
          <a:endParaRPr lang="en-US"/>
        </a:p>
      </dgm:t>
    </dgm:pt>
    <dgm:pt modelId="{5EC114F8-1E21-4F6E-97AF-A0FE46D8638B}" type="sibTrans" cxnId="{BD4BD2D4-423B-4F9C-99F5-953BDD65E843}">
      <dgm:prSet/>
      <dgm:spPr/>
      <dgm:t>
        <a:bodyPr/>
        <a:lstStyle/>
        <a:p>
          <a:endParaRPr lang="en-US"/>
        </a:p>
      </dgm:t>
    </dgm:pt>
    <dgm:pt modelId="{57A21D7D-E368-4430-8676-3078E0E5A9D9}">
      <dgm:prSet phldrT="[Text]"/>
      <dgm:spPr/>
      <dgm:t>
        <a:bodyPr/>
        <a:lstStyle/>
        <a:p>
          <a:r>
            <a:rPr lang="en-US"/>
            <a:t>Reduce</a:t>
          </a:r>
        </a:p>
      </dgm:t>
    </dgm:pt>
    <dgm:pt modelId="{0C35537A-BBA7-4426-851D-2779C28188EA}" type="parTrans" cxnId="{209990E6-EBF6-4532-B343-D2484C9619F0}">
      <dgm:prSet/>
      <dgm:spPr/>
      <dgm:t>
        <a:bodyPr/>
        <a:lstStyle/>
        <a:p>
          <a:endParaRPr lang="en-US"/>
        </a:p>
      </dgm:t>
    </dgm:pt>
    <dgm:pt modelId="{178B5D7A-7A98-4371-BB6F-D48587F3E797}" type="sibTrans" cxnId="{209990E6-EBF6-4532-B343-D2484C9619F0}">
      <dgm:prSet/>
      <dgm:spPr/>
      <dgm:t>
        <a:bodyPr/>
        <a:lstStyle/>
        <a:p>
          <a:endParaRPr lang="en-US"/>
        </a:p>
      </dgm:t>
    </dgm:pt>
    <dgm:pt modelId="{84B092B8-6A75-45FC-AD60-09AAB79B0DA4}">
      <dgm:prSet phldrT="[Text]"/>
      <dgm:spPr/>
      <dgm:t>
        <a:bodyPr/>
        <a:lstStyle/>
        <a:p>
          <a:r>
            <a:rPr lang="en-US"/>
            <a:t>Rebuild</a:t>
          </a:r>
        </a:p>
      </dgm:t>
    </dgm:pt>
    <dgm:pt modelId="{94209B1A-173C-4C09-94B4-9692AC37C1FF}" type="parTrans" cxnId="{2B9A423C-31FF-46C7-B823-A354F2C1FABC}">
      <dgm:prSet/>
      <dgm:spPr/>
      <dgm:t>
        <a:bodyPr/>
        <a:lstStyle/>
        <a:p>
          <a:endParaRPr lang="en-US"/>
        </a:p>
      </dgm:t>
    </dgm:pt>
    <dgm:pt modelId="{79FDAF53-3409-4FD9-B240-6339AEDC5FD6}" type="sibTrans" cxnId="{2B9A423C-31FF-46C7-B823-A354F2C1FABC}">
      <dgm:prSet/>
      <dgm:spPr/>
      <dgm:t>
        <a:bodyPr/>
        <a:lstStyle/>
        <a:p>
          <a:endParaRPr lang="en-US"/>
        </a:p>
      </dgm:t>
    </dgm:pt>
    <dgm:pt modelId="{7A3F059E-E67A-49EE-82F3-C97FEF8F1A5D}" type="pres">
      <dgm:prSet presAssocID="{9B89EF48-A226-4DDF-A84C-CC90DDED2709}" presName="cycle" presStyleCnt="0">
        <dgm:presLayoutVars>
          <dgm:dir/>
          <dgm:resizeHandles val="exact"/>
        </dgm:presLayoutVars>
      </dgm:prSet>
      <dgm:spPr/>
      <dgm:t>
        <a:bodyPr/>
        <a:lstStyle/>
        <a:p>
          <a:endParaRPr lang="en-US"/>
        </a:p>
      </dgm:t>
    </dgm:pt>
    <dgm:pt modelId="{34F578B0-816B-4805-BFD2-DF1D88064B11}" type="pres">
      <dgm:prSet presAssocID="{75B6D57A-3F56-40CF-8C06-18CF39C98B90}" presName="node" presStyleLbl="node1" presStyleIdx="0" presStyleCnt="4">
        <dgm:presLayoutVars>
          <dgm:bulletEnabled val="1"/>
        </dgm:presLayoutVars>
      </dgm:prSet>
      <dgm:spPr/>
      <dgm:t>
        <a:bodyPr/>
        <a:lstStyle/>
        <a:p>
          <a:endParaRPr lang="en-US"/>
        </a:p>
      </dgm:t>
    </dgm:pt>
    <dgm:pt modelId="{EC64BD80-7026-4352-AB07-2205B9EBD3B5}" type="pres">
      <dgm:prSet presAssocID="{6B54D187-D27B-4EC9-A858-57A2AA32EFD7}" presName="sibTrans" presStyleLbl="sibTrans2D1" presStyleIdx="0" presStyleCnt="4"/>
      <dgm:spPr/>
      <dgm:t>
        <a:bodyPr/>
        <a:lstStyle/>
        <a:p>
          <a:endParaRPr lang="en-US"/>
        </a:p>
      </dgm:t>
    </dgm:pt>
    <dgm:pt modelId="{C2264823-0506-4F68-B1E1-398E5C8B7741}" type="pres">
      <dgm:prSet presAssocID="{6B54D187-D27B-4EC9-A858-57A2AA32EFD7}" presName="connectorText" presStyleLbl="sibTrans2D1" presStyleIdx="0" presStyleCnt="4"/>
      <dgm:spPr/>
      <dgm:t>
        <a:bodyPr/>
        <a:lstStyle/>
        <a:p>
          <a:endParaRPr lang="en-US"/>
        </a:p>
      </dgm:t>
    </dgm:pt>
    <dgm:pt modelId="{7B675F52-FDCD-49EE-A811-8FA8DBED0C81}" type="pres">
      <dgm:prSet presAssocID="{DE17075C-D8A2-4E12-A3F2-B7FAAEEF46A2}" presName="node" presStyleLbl="node1" presStyleIdx="1" presStyleCnt="4">
        <dgm:presLayoutVars>
          <dgm:bulletEnabled val="1"/>
        </dgm:presLayoutVars>
      </dgm:prSet>
      <dgm:spPr/>
      <dgm:t>
        <a:bodyPr/>
        <a:lstStyle/>
        <a:p>
          <a:endParaRPr lang="en-US"/>
        </a:p>
      </dgm:t>
    </dgm:pt>
    <dgm:pt modelId="{1F4A7712-29EB-422A-BF05-04FF9B87777D}" type="pres">
      <dgm:prSet presAssocID="{5EC114F8-1E21-4F6E-97AF-A0FE46D8638B}" presName="sibTrans" presStyleLbl="sibTrans2D1" presStyleIdx="1" presStyleCnt="4"/>
      <dgm:spPr/>
      <dgm:t>
        <a:bodyPr/>
        <a:lstStyle/>
        <a:p>
          <a:endParaRPr lang="en-US"/>
        </a:p>
      </dgm:t>
    </dgm:pt>
    <dgm:pt modelId="{44A830F4-594C-41D2-B6D7-83D5F5110E32}" type="pres">
      <dgm:prSet presAssocID="{5EC114F8-1E21-4F6E-97AF-A0FE46D8638B}" presName="connectorText" presStyleLbl="sibTrans2D1" presStyleIdx="1" presStyleCnt="4"/>
      <dgm:spPr/>
      <dgm:t>
        <a:bodyPr/>
        <a:lstStyle/>
        <a:p>
          <a:endParaRPr lang="en-US"/>
        </a:p>
      </dgm:t>
    </dgm:pt>
    <dgm:pt modelId="{85203B9F-49CE-481B-B258-DD8260FB35B7}" type="pres">
      <dgm:prSet presAssocID="{57A21D7D-E368-4430-8676-3078E0E5A9D9}" presName="node" presStyleLbl="node1" presStyleIdx="2" presStyleCnt="4">
        <dgm:presLayoutVars>
          <dgm:bulletEnabled val="1"/>
        </dgm:presLayoutVars>
      </dgm:prSet>
      <dgm:spPr/>
      <dgm:t>
        <a:bodyPr/>
        <a:lstStyle/>
        <a:p>
          <a:endParaRPr lang="en-US"/>
        </a:p>
      </dgm:t>
    </dgm:pt>
    <dgm:pt modelId="{1ED0440D-A5E8-4A3C-B1CC-B175ED52BCB0}" type="pres">
      <dgm:prSet presAssocID="{178B5D7A-7A98-4371-BB6F-D48587F3E797}" presName="sibTrans" presStyleLbl="sibTrans2D1" presStyleIdx="2" presStyleCnt="4"/>
      <dgm:spPr/>
      <dgm:t>
        <a:bodyPr/>
        <a:lstStyle/>
        <a:p>
          <a:endParaRPr lang="en-US"/>
        </a:p>
      </dgm:t>
    </dgm:pt>
    <dgm:pt modelId="{226E3330-5FD8-4EB9-BC47-95E17607AF1F}" type="pres">
      <dgm:prSet presAssocID="{178B5D7A-7A98-4371-BB6F-D48587F3E797}" presName="connectorText" presStyleLbl="sibTrans2D1" presStyleIdx="2" presStyleCnt="4"/>
      <dgm:spPr/>
      <dgm:t>
        <a:bodyPr/>
        <a:lstStyle/>
        <a:p>
          <a:endParaRPr lang="en-US"/>
        </a:p>
      </dgm:t>
    </dgm:pt>
    <dgm:pt modelId="{CA926F8D-22D8-47BC-BCC3-AAE78C7B27E5}" type="pres">
      <dgm:prSet presAssocID="{84B092B8-6A75-45FC-AD60-09AAB79B0DA4}" presName="node" presStyleLbl="node1" presStyleIdx="3" presStyleCnt="4">
        <dgm:presLayoutVars>
          <dgm:bulletEnabled val="1"/>
        </dgm:presLayoutVars>
      </dgm:prSet>
      <dgm:spPr/>
      <dgm:t>
        <a:bodyPr/>
        <a:lstStyle/>
        <a:p>
          <a:endParaRPr lang="en-US"/>
        </a:p>
      </dgm:t>
    </dgm:pt>
    <dgm:pt modelId="{18AED632-2A65-40BE-8B84-33818D8FC620}" type="pres">
      <dgm:prSet presAssocID="{79FDAF53-3409-4FD9-B240-6339AEDC5FD6}" presName="sibTrans" presStyleLbl="sibTrans2D1" presStyleIdx="3" presStyleCnt="4"/>
      <dgm:spPr/>
      <dgm:t>
        <a:bodyPr/>
        <a:lstStyle/>
        <a:p>
          <a:endParaRPr lang="en-US"/>
        </a:p>
      </dgm:t>
    </dgm:pt>
    <dgm:pt modelId="{250B40C3-0F60-4CB9-896F-6A78E64EDDE7}" type="pres">
      <dgm:prSet presAssocID="{79FDAF53-3409-4FD9-B240-6339AEDC5FD6}" presName="connectorText" presStyleLbl="sibTrans2D1" presStyleIdx="3" presStyleCnt="4"/>
      <dgm:spPr/>
      <dgm:t>
        <a:bodyPr/>
        <a:lstStyle/>
        <a:p>
          <a:endParaRPr lang="en-US"/>
        </a:p>
      </dgm:t>
    </dgm:pt>
  </dgm:ptLst>
  <dgm:cxnLst>
    <dgm:cxn modelId="{CEF82125-EAC2-4FC5-9733-E4CD5DC7FD32}" srcId="{9B89EF48-A226-4DDF-A84C-CC90DDED2709}" destId="{75B6D57A-3F56-40CF-8C06-18CF39C98B90}" srcOrd="0" destOrd="0" parTransId="{5F0A29E1-BEFD-4FB4-AB91-E3DCBADF3E8B}" sibTransId="{6B54D187-D27B-4EC9-A858-57A2AA32EFD7}"/>
    <dgm:cxn modelId="{2D612080-C337-4A11-834B-E9DA241EEC76}" type="presOf" srcId="{5EC114F8-1E21-4F6E-97AF-A0FE46D8638B}" destId="{1F4A7712-29EB-422A-BF05-04FF9B87777D}" srcOrd="0" destOrd="0" presId="urn:microsoft.com/office/officeart/2005/8/layout/cycle2"/>
    <dgm:cxn modelId="{FDDEB125-4A1A-498E-8A34-11C8086517B0}" type="presOf" srcId="{84B092B8-6A75-45FC-AD60-09AAB79B0DA4}" destId="{CA926F8D-22D8-47BC-BCC3-AAE78C7B27E5}" srcOrd="0" destOrd="0" presId="urn:microsoft.com/office/officeart/2005/8/layout/cycle2"/>
    <dgm:cxn modelId="{FD394C6E-B5C8-4515-A877-1EC74A86D92B}" type="presOf" srcId="{75B6D57A-3F56-40CF-8C06-18CF39C98B90}" destId="{34F578B0-816B-4805-BFD2-DF1D88064B11}" srcOrd="0" destOrd="0" presId="urn:microsoft.com/office/officeart/2005/8/layout/cycle2"/>
    <dgm:cxn modelId="{966938AD-7DDB-46F2-9DD5-AA785A901A0F}" type="presOf" srcId="{178B5D7A-7A98-4371-BB6F-D48587F3E797}" destId="{1ED0440D-A5E8-4A3C-B1CC-B175ED52BCB0}" srcOrd="0" destOrd="0" presId="urn:microsoft.com/office/officeart/2005/8/layout/cycle2"/>
    <dgm:cxn modelId="{8AEBDFC2-8863-4C2A-9A02-E90FE155D9CA}" type="presOf" srcId="{79FDAF53-3409-4FD9-B240-6339AEDC5FD6}" destId="{18AED632-2A65-40BE-8B84-33818D8FC620}" srcOrd="0" destOrd="0" presId="urn:microsoft.com/office/officeart/2005/8/layout/cycle2"/>
    <dgm:cxn modelId="{1059C7BD-9D1F-474D-85EE-4A90E5BFDE77}" type="presOf" srcId="{178B5D7A-7A98-4371-BB6F-D48587F3E797}" destId="{226E3330-5FD8-4EB9-BC47-95E17607AF1F}" srcOrd="1" destOrd="0" presId="urn:microsoft.com/office/officeart/2005/8/layout/cycle2"/>
    <dgm:cxn modelId="{19E916ED-0E1B-4CC1-834A-BF52E9696E83}" type="presOf" srcId="{DE17075C-D8A2-4E12-A3F2-B7FAAEEF46A2}" destId="{7B675F52-FDCD-49EE-A811-8FA8DBED0C81}" srcOrd="0" destOrd="0" presId="urn:microsoft.com/office/officeart/2005/8/layout/cycle2"/>
    <dgm:cxn modelId="{2B9A423C-31FF-46C7-B823-A354F2C1FABC}" srcId="{9B89EF48-A226-4DDF-A84C-CC90DDED2709}" destId="{84B092B8-6A75-45FC-AD60-09AAB79B0DA4}" srcOrd="3" destOrd="0" parTransId="{94209B1A-173C-4C09-94B4-9692AC37C1FF}" sibTransId="{79FDAF53-3409-4FD9-B240-6339AEDC5FD6}"/>
    <dgm:cxn modelId="{6CD50283-DED9-49DB-9036-1FC778518853}" type="presOf" srcId="{6B54D187-D27B-4EC9-A858-57A2AA32EFD7}" destId="{C2264823-0506-4F68-B1E1-398E5C8B7741}" srcOrd="1" destOrd="0" presId="urn:microsoft.com/office/officeart/2005/8/layout/cycle2"/>
    <dgm:cxn modelId="{05EF3DBC-B4DA-4A98-BA19-18E39B3AC84E}" type="presOf" srcId="{9B89EF48-A226-4DDF-A84C-CC90DDED2709}" destId="{7A3F059E-E67A-49EE-82F3-C97FEF8F1A5D}" srcOrd="0" destOrd="0" presId="urn:microsoft.com/office/officeart/2005/8/layout/cycle2"/>
    <dgm:cxn modelId="{1F05B167-E5DB-4B10-A69B-A0FAAA351FC7}" type="presOf" srcId="{79FDAF53-3409-4FD9-B240-6339AEDC5FD6}" destId="{250B40C3-0F60-4CB9-896F-6A78E64EDDE7}" srcOrd="1" destOrd="0" presId="urn:microsoft.com/office/officeart/2005/8/layout/cycle2"/>
    <dgm:cxn modelId="{308C656B-DB99-4314-A308-EB46D6299F09}" type="presOf" srcId="{57A21D7D-E368-4430-8676-3078E0E5A9D9}" destId="{85203B9F-49CE-481B-B258-DD8260FB35B7}" srcOrd="0" destOrd="0" presId="urn:microsoft.com/office/officeart/2005/8/layout/cycle2"/>
    <dgm:cxn modelId="{85BC3775-2B66-4405-9C50-143502D0C858}" type="presOf" srcId="{6B54D187-D27B-4EC9-A858-57A2AA32EFD7}" destId="{EC64BD80-7026-4352-AB07-2205B9EBD3B5}" srcOrd="0" destOrd="0" presId="urn:microsoft.com/office/officeart/2005/8/layout/cycle2"/>
    <dgm:cxn modelId="{209990E6-EBF6-4532-B343-D2484C9619F0}" srcId="{9B89EF48-A226-4DDF-A84C-CC90DDED2709}" destId="{57A21D7D-E368-4430-8676-3078E0E5A9D9}" srcOrd="2" destOrd="0" parTransId="{0C35537A-BBA7-4426-851D-2779C28188EA}" sibTransId="{178B5D7A-7A98-4371-BB6F-D48587F3E797}"/>
    <dgm:cxn modelId="{BD4BD2D4-423B-4F9C-99F5-953BDD65E843}" srcId="{9B89EF48-A226-4DDF-A84C-CC90DDED2709}" destId="{DE17075C-D8A2-4E12-A3F2-B7FAAEEF46A2}" srcOrd="1" destOrd="0" parTransId="{C5D40346-C694-4A7C-A548-492E1C95E1AE}" sibTransId="{5EC114F8-1E21-4F6E-97AF-A0FE46D8638B}"/>
    <dgm:cxn modelId="{B24F4279-55E7-45E4-BBC4-814F902184F8}" type="presOf" srcId="{5EC114F8-1E21-4F6E-97AF-A0FE46D8638B}" destId="{44A830F4-594C-41D2-B6D7-83D5F5110E32}" srcOrd="1" destOrd="0" presId="urn:microsoft.com/office/officeart/2005/8/layout/cycle2"/>
    <dgm:cxn modelId="{CA2D18BF-AB43-4CBB-A97E-391ACDC9A4F0}" type="presParOf" srcId="{7A3F059E-E67A-49EE-82F3-C97FEF8F1A5D}" destId="{34F578B0-816B-4805-BFD2-DF1D88064B11}" srcOrd="0" destOrd="0" presId="urn:microsoft.com/office/officeart/2005/8/layout/cycle2"/>
    <dgm:cxn modelId="{B5198837-5A36-4865-B159-F841D718F1E5}" type="presParOf" srcId="{7A3F059E-E67A-49EE-82F3-C97FEF8F1A5D}" destId="{EC64BD80-7026-4352-AB07-2205B9EBD3B5}" srcOrd="1" destOrd="0" presId="urn:microsoft.com/office/officeart/2005/8/layout/cycle2"/>
    <dgm:cxn modelId="{497E6BCA-AF4C-48B0-8031-CFC8259F1575}" type="presParOf" srcId="{EC64BD80-7026-4352-AB07-2205B9EBD3B5}" destId="{C2264823-0506-4F68-B1E1-398E5C8B7741}" srcOrd="0" destOrd="0" presId="urn:microsoft.com/office/officeart/2005/8/layout/cycle2"/>
    <dgm:cxn modelId="{F22D3955-3192-449F-ACC9-90B71B9B0727}" type="presParOf" srcId="{7A3F059E-E67A-49EE-82F3-C97FEF8F1A5D}" destId="{7B675F52-FDCD-49EE-A811-8FA8DBED0C81}" srcOrd="2" destOrd="0" presId="urn:microsoft.com/office/officeart/2005/8/layout/cycle2"/>
    <dgm:cxn modelId="{60D54CEA-3A61-4C2A-AC77-1043B182D01C}" type="presParOf" srcId="{7A3F059E-E67A-49EE-82F3-C97FEF8F1A5D}" destId="{1F4A7712-29EB-422A-BF05-04FF9B87777D}" srcOrd="3" destOrd="0" presId="urn:microsoft.com/office/officeart/2005/8/layout/cycle2"/>
    <dgm:cxn modelId="{A04F7478-8387-453E-9810-7265762D1B45}" type="presParOf" srcId="{1F4A7712-29EB-422A-BF05-04FF9B87777D}" destId="{44A830F4-594C-41D2-B6D7-83D5F5110E32}" srcOrd="0" destOrd="0" presId="urn:microsoft.com/office/officeart/2005/8/layout/cycle2"/>
    <dgm:cxn modelId="{32C18F6C-6323-40A0-B19D-B4501693D446}" type="presParOf" srcId="{7A3F059E-E67A-49EE-82F3-C97FEF8F1A5D}" destId="{85203B9F-49CE-481B-B258-DD8260FB35B7}" srcOrd="4" destOrd="0" presId="urn:microsoft.com/office/officeart/2005/8/layout/cycle2"/>
    <dgm:cxn modelId="{42383B7C-E06C-49F0-94B7-2D983CBEA71B}" type="presParOf" srcId="{7A3F059E-E67A-49EE-82F3-C97FEF8F1A5D}" destId="{1ED0440D-A5E8-4A3C-B1CC-B175ED52BCB0}" srcOrd="5" destOrd="0" presId="urn:microsoft.com/office/officeart/2005/8/layout/cycle2"/>
    <dgm:cxn modelId="{A9AF3303-9D16-4196-BC9D-F7E3437E3F47}" type="presParOf" srcId="{1ED0440D-A5E8-4A3C-B1CC-B175ED52BCB0}" destId="{226E3330-5FD8-4EB9-BC47-95E17607AF1F}" srcOrd="0" destOrd="0" presId="urn:microsoft.com/office/officeart/2005/8/layout/cycle2"/>
    <dgm:cxn modelId="{AF97817C-6353-48F7-B5CC-7FE8E2C10DF5}" type="presParOf" srcId="{7A3F059E-E67A-49EE-82F3-C97FEF8F1A5D}" destId="{CA926F8D-22D8-47BC-BCC3-AAE78C7B27E5}" srcOrd="6" destOrd="0" presId="urn:microsoft.com/office/officeart/2005/8/layout/cycle2"/>
    <dgm:cxn modelId="{88EDA571-1AFE-4807-AEF3-98A56284934A}" type="presParOf" srcId="{7A3F059E-E67A-49EE-82F3-C97FEF8F1A5D}" destId="{18AED632-2A65-40BE-8B84-33818D8FC620}" srcOrd="7" destOrd="0" presId="urn:microsoft.com/office/officeart/2005/8/layout/cycle2"/>
    <dgm:cxn modelId="{1C25F782-725A-4222-B408-24FF3C3C2627}" type="presParOf" srcId="{18AED632-2A65-40BE-8B84-33818D8FC620}" destId="{250B40C3-0F60-4CB9-896F-6A78E64EDDE7}" srcOrd="0" destOrd="0" presId="urn:microsoft.com/office/officeart/2005/8/layout/cycle2"/>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4F578B0-816B-4805-BFD2-DF1D88064B11}">
      <dsp:nvSpPr>
        <dsp:cNvPr id="0" name=""/>
        <dsp:cNvSpPr/>
      </dsp:nvSpPr>
      <dsp:spPr>
        <a:xfrm>
          <a:off x="909244" y="109"/>
          <a:ext cx="656105" cy="656105"/>
        </a:xfrm>
        <a:prstGeom prst="ellipse">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Recycle</a:t>
          </a:r>
        </a:p>
      </dsp:txBody>
      <dsp:txXfrm>
        <a:off x="1005328" y="96193"/>
        <a:ext cx="463937" cy="463937"/>
      </dsp:txXfrm>
    </dsp:sp>
    <dsp:sp modelId="{EC64BD80-7026-4352-AB07-2205B9EBD3B5}">
      <dsp:nvSpPr>
        <dsp:cNvPr id="0" name=""/>
        <dsp:cNvSpPr/>
      </dsp:nvSpPr>
      <dsp:spPr>
        <a:xfrm rot="2700000">
          <a:off x="1494892" y="562162"/>
          <a:ext cx="174245" cy="221435"/>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1502547" y="587968"/>
        <a:ext cx="121972" cy="132861"/>
      </dsp:txXfrm>
    </dsp:sp>
    <dsp:sp modelId="{7B675F52-FDCD-49EE-A811-8FA8DBED0C81}">
      <dsp:nvSpPr>
        <dsp:cNvPr id="0" name=""/>
        <dsp:cNvSpPr/>
      </dsp:nvSpPr>
      <dsp:spPr>
        <a:xfrm>
          <a:off x="1605654" y="696519"/>
          <a:ext cx="656105" cy="656105"/>
        </a:xfrm>
        <a:prstGeom prst="ellipse">
          <a:avLst/>
        </a:prstGeom>
        <a:solidFill>
          <a:schemeClr val="accent5">
            <a:hueOff val="-2451115"/>
            <a:satOff val="-3409"/>
            <a:lumOff val="-130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Reuse</a:t>
          </a:r>
        </a:p>
      </dsp:txBody>
      <dsp:txXfrm>
        <a:off x="1701738" y="792603"/>
        <a:ext cx="463937" cy="463937"/>
      </dsp:txXfrm>
    </dsp:sp>
    <dsp:sp modelId="{1F4A7712-29EB-422A-BF05-04FF9B87777D}">
      <dsp:nvSpPr>
        <dsp:cNvPr id="0" name=""/>
        <dsp:cNvSpPr/>
      </dsp:nvSpPr>
      <dsp:spPr>
        <a:xfrm rot="8100000">
          <a:off x="1501866" y="1258572"/>
          <a:ext cx="174245" cy="221435"/>
        </a:xfrm>
        <a:prstGeom prst="rightArrow">
          <a:avLst>
            <a:gd name="adj1" fmla="val 60000"/>
            <a:gd name="adj2" fmla="val 50000"/>
          </a:avLst>
        </a:prstGeom>
        <a:solidFill>
          <a:schemeClr val="accent5">
            <a:hueOff val="-2451115"/>
            <a:satOff val="-3409"/>
            <a:lumOff val="-1307"/>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1546484" y="1284378"/>
        <a:ext cx="121972" cy="132861"/>
      </dsp:txXfrm>
    </dsp:sp>
    <dsp:sp modelId="{85203B9F-49CE-481B-B258-DD8260FB35B7}">
      <dsp:nvSpPr>
        <dsp:cNvPr id="0" name=""/>
        <dsp:cNvSpPr/>
      </dsp:nvSpPr>
      <dsp:spPr>
        <a:xfrm>
          <a:off x="909244" y="1392929"/>
          <a:ext cx="656105" cy="656105"/>
        </a:xfrm>
        <a:prstGeom prst="ellipse">
          <a:avLst/>
        </a:prstGeom>
        <a:solidFill>
          <a:schemeClr val="accent5">
            <a:hueOff val="-4902230"/>
            <a:satOff val="-6819"/>
            <a:lumOff val="-261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Reduce</a:t>
          </a:r>
        </a:p>
      </dsp:txBody>
      <dsp:txXfrm>
        <a:off x="1005328" y="1489013"/>
        <a:ext cx="463937" cy="463937"/>
      </dsp:txXfrm>
    </dsp:sp>
    <dsp:sp modelId="{1ED0440D-A5E8-4A3C-B1CC-B175ED52BCB0}">
      <dsp:nvSpPr>
        <dsp:cNvPr id="0" name=""/>
        <dsp:cNvSpPr/>
      </dsp:nvSpPr>
      <dsp:spPr>
        <a:xfrm rot="13500000">
          <a:off x="805456" y="1265546"/>
          <a:ext cx="174245" cy="221435"/>
        </a:xfrm>
        <a:prstGeom prst="rightArrow">
          <a:avLst>
            <a:gd name="adj1" fmla="val 60000"/>
            <a:gd name="adj2" fmla="val 50000"/>
          </a:avLst>
        </a:prstGeom>
        <a:solidFill>
          <a:schemeClr val="accent5">
            <a:hueOff val="-4902230"/>
            <a:satOff val="-6819"/>
            <a:lumOff val="-261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850074" y="1328314"/>
        <a:ext cx="121972" cy="132861"/>
      </dsp:txXfrm>
    </dsp:sp>
    <dsp:sp modelId="{CA926F8D-22D8-47BC-BCC3-AAE78C7B27E5}">
      <dsp:nvSpPr>
        <dsp:cNvPr id="0" name=""/>
        <dsp:cNvSpPr/>
      </dsp:nvSpPr>
      <dsp:spPr>
        <a:xfrm>
          <a:off x="212834" y="696519"/>
          <a:ext cx="656105" cy="656105"/>
        </a:xfrm>
        <a:prstGeom prst="ellipse">
          <a:avLst/>
        </a:prstGeom>
        <a:solidFill>
          <a:schemeClr val="accent5">
            <a:hueOff val="-7353344"/>
            <a:satOff val="-10228"/>
            <a:lumOff val="-392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Rebuild</a:t>
          </a:r>
        </a:p>
      </dsp:txBody>
      <dsp:txXfrm>
        <a:off x="308918" y="792603"/>
        <a:ext cx="463937" cy="463937"/>
      </dsp:txXfrm>
    </dsp:sp>
    <dsp:sp modelId="{18AED632-2A65-40BE-8B84-33818D8FC620}">
      <dsp:nvSpPr>
        <dsp:cNvPr id="0" name=""/>
        <dsp:cNvSpPr/>
      </dsp:nvSpPr>
      <dsp:spPr>
        <a:xfrm rot="18900000">
          <a:off x="798482" y="569136"/>
          <a:ext cx="174245" cy="221435"/>
        </a:xfrm>
        <a:prstGeom prst="rightArrow">
          <a:avLst>
            <a:gd name="adj1" fmla="val 60000"/>
            <a:gd name="adj2" fmla="val 50000"/>
          </a:avLst>
        </a:prstGeom>
        <a:solidFill>
          <a:schemeClr val="accent5">
            <a:hueOff val="-7353344"/>
            <a:satOff val="-10228"/>
            <a:lumOff val="-392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806137" y="631904"/>
        <a:ext cx="121972" cy="132861"/>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481</Words>
  <Characters>2743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HouSalvage Stores</dc:subject>
  <dc:creator>Brian Wilson</dc:creator>
  <cp:keywords>Building with Heart, HouSalvage, Recycling</cp:keywords>
  <dc:description>Description of HouSalvage stores, includes a list of items acceptable for donation.</dc:description>
  <cp:lastModifiedBy>Rozanne Whalen</cp:lastModifiedBy>
  <cp:revision>9</cp:revision>
  <dcterms:created xsi:type="dcterms:W3CDTF">2015-09-30T18:41:00Z</dcterms:created>
  <dcterms:modified xsi:type="dcterms:W3CDTF">2015-12-14T23:05:00Z</dcterms:modified>
</cp:coreProperties>
</file>