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063" w:rsidRPr="00766BBF" w:rsidRDefault="003F0063" w:rsidP="00AF6BAA">
      <w:pPr>
        <w:jc w:val="both"/>
        <w:rPr>
          <w:rFonts w:ascii="Times New Roman" w:hAnsi="Times New Roman" w:cs="Times New Roman"/>
          <w:sz w:val="24"/>
          <w:szCs w:val="24"/>
        </w:rPr>
      </w:pPr>
      <w:r w:rsidRPr="00766BBF">
        <w:rPr>
          <w:rFonts w:ascii="Times New Roman" w:hAnsi="Times New Roman" w:cs="Times New Roman"/>
          <w:sz w:val="24"/>
          <w:szCs w:val="24"/>
        </w:rPr>
        <w:t>Building with Heart was founded in 1986 with the goal of eradicating homelessness and inadequate housing</w:t>
      </w:r>
      <w:r w:rsidRPr="00C0371C">
        <w:rPr>
          <w:rFonts w:ascii="Times New Roman" w:hAnsi="Times New Roman" w:cs="Times New Roman"/>
          <w:sz w:val="24"/>
          <w:szCs w:val="24"/>
        </w:rPr>
        <w:t xml:space="preserve">. </w:t>
      </w:r>
      <w:r w:rsidR="00877570">
        <w:rPr>
          <w:rFonts w:ascii="Times New Roman" w:hAnsi="Times New Roman" w:cs="Times New Roman"/>
          <w:sz w:val="24"/>
          <w:szCs w:val="24"/>
        </w:rPr>
        <w:t>BWH</w:t>
      </w:r>
      <w:r w:rsidRPr="00C0371C">
        <w:rPr>
          <w:rFonts w:ascii="Times New Roman" w:hAnsi="Times New Roman" w:cs="Times New Roman"/>
          <w:sz w:val="24"/>
          <w:szCs w:val="24"/>
        </w:rPr>
        <w:t xml:space="preserve"> enables volunteers to help families in need help themselves. Homeowners, working with the help of volunteers, construct their own homes, essentially building</w:t>
      </w:r>
      <w:r w:rsidRPr="00766BBF">
        <w:rPr>
          <w:rFonts w:ascii="Times New Roman" w:hAnsi="Times New Roman" w:cs="Times New Roman"/>
          <w:sz w:val="24"/>
          <w:szCs w:val="24"/>
        </w:rPr>
        <w:t xml:space="preserve"> sweat equity in the process. Costs are kept low by using volunteer labor and obtaining property and building materials through the donations from generous community members. </w:t>
      </w:r>
      <w:r w:rsidR="00877570">
        <w:rPr>
          <w:rFonts w:ascii="Times New Roman" w:hAnsi="Times New Roman" w:cs="Times New Roman"/>
          <w:sz w:val="24"/>
          <w:szCs w:val="24"/>
        </w:rPr>
        <w:t>BWH</w:t>
      </w:r>
      <w:r w:rsidR="00877570" w:rsidRPr="00C0371C">
        <w:rPr>
          <w:rFonts w:ascii="Times New Roman" w:hAnsi="Times New Roman" w:cs="Times New Roman"/>
          <w:sz w:val="24"/>
          <w:szCs w:val="24"/>
        </w:rPr>
        <w:t xml:space="preserve"> </w:t>
      </w:r>
      <w:r w:rsidRPr="00766BBF">
        <w:rPr>
          <w:rFonts w:ascii="Times New Roman" w:hAnsi="Times New Roman" w:cs="Times New Roman"/>
          <w:sz w:val="24"/>
          <w:szCs w:val="24"/>
        </w:rPr>
        <w:t>provides homeowners with a long-te</w:t>
      </w:r>
      <w:r w:rsidR="000C5F16" w:rsidRPr="00766BBF">
        <w:rPr>
          <w:rFonts w:ascii="Times New Roman" w:hAnsi="Times New Roman" w:cs="Times New Roman"/>
          <w:sz w:val="24"/>
          <w:szCs w:val="24"/>
        </w:rPr>
        <w:t>rm, no interest mortgage</w:t>
      </w:r>
      <w:r w:rsidR="00F71618">
        <w:rPr>
          <w:rFonts w:ascii="Times New Roman" w:hAnsi="Times New Roman" w:cs="Times New Roman"/>
          <w:sz w:val="24"/>
          <w:szCs w:val="24"/>
        </w:rPr>
        <w:t>.</w:t>
      </w:r>
    </w:p>
    <w:p w:rsidR="003F0063" w:rsidRPr="00766BBF" w:rsidRDefault="003F0063" w:rsidP="005E5586">
      <w:pPr>
        <w:jc w:val="center"/>
        <w:rPr>
          <w:rFonts w:ascii="Franklin Gothic Medium" w:hAnsi="Franklin Gothic Medium" w:cs="Times New Roman"/>
          <w:color w:val="C00000"/>
          <w:sz w:val="32"/>
          <w:szCs w:val="32"/>
        </w:rPr>
      </w:pPr>
      <w:r w:rsidRPr="00766BBF">
        <w:rPr>
          <w:rFonts w:ascii="Franklin Gothic Medium" w:hAnsi="Franklin Gothic Medium" w:cs="Times New Roman"/>
          <w:color w:val="C00000"/>
          <w:sz w:val="32"/>
          <w:szCs w:val="32"/>
        </w:rPr>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F649BC">
        <w:rPr>
          <w:rFonts w:ascii="Times New Roman" w:hAnsi="Times New Roman" w:cs="Times New Roman"/>
          <w:i/>
          <w:sz w:val="24"/>
          <w:szCs w:val="24"/>
        </w:rPr>
        <w:t>affordable, safe, and healthy homes</w:t>
      </w:r>
    </w:p>
    <w:p w:rsidR="003F0063" w:rsidRPr="00F649BC"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F649BC">
        <w:rPr>
          <w:rFonts w:ascii="Times New Roman" w:hAnsi="Times New Roman" w:cs="Times New Roman"/>
          <w:i/>
          <w:sz w:val="24"/>
          <w:szCs w:val="24"/>
        </w:rPr>
        <w:t>improved quality of life</w:t>
      </w:r>
    </w:p>
    <w:p w:rsidR="003F0063" w:rsidRPr="00F649BC"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F649BC">
        <w:rPr>
          <w:rFonts w:ascii="Times New Roman" w:hAnsi="Times New Roman" w:cs="Times New Roman"/>
          <w:i/>
          <w:sz w:val="24"/>
          <w:szCs w:val="24"/>
        </w:rPr>
        <w:t>strong neighborhoods</w:t>
      </w:r>
      <w:r w:rsidRPr="00F649BC">
        <w:rPr>
          <w:rFonts w:ascii="Times New Roman" w:hAnsi="Times New Roman" w:cs="Times New Roman"/>
          <w:sz w:val="24"/>
          <w:szCs w:val="24"/>
        </w:rPr>
        <w:t xml:space="preserve"> in which new homeowners are stakeholders</w:t>
      </w:r>
    </w:p>
    <w:p w:rsidR="003F0063"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F649BC">
        <w:rPr>
          <w:rFonts w:ascii="Times New Roman" w:hAnsi="Times New Roman" w:cs="Times New Roman"/>
          <w:i/>
          <w:sz w:val="24"/>
          <w:szCs w:val="24"/>
        </w:rPr>
        <w:t>promote positive change</w:t>
      </w:r>
      <w:r w:rsidRPr="00F649BC">
        <w:rPr>
          <w:rFonts w:ascii="Times New Roman" w:hAnsi="Times New Roman" w:cs="Times New Roman"/>
          <w:sz w:val="24"/>
          <w:szCs w:val="24"/>
        </w:rPr>
        <w:t xml:space="preserve"> and improvement in quality of life in distressed neighborhoods</w:t>
      </w:r>
    </w:p>
    <w:p w:rsidR="00F649BC" w:rsidRPr="00F649BC" w:rsidRDefault="00E66735" w:rsidP="00E66735">
      <w:pPr>
        <w:pStyle w:val="ListParagraph"/>
        <w:numPr>
          <w:ilvl w:val="0"/>
          <w:numId w:val="2"/>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244674">
        <w:rPr>
          <w:rFonts w:ascii="Times New Roman" w:hAnsi="Times New Roman" w:cs="Times New Roman"/>
          <w:i/>
          <w:sz w:val="24"/>
          <w:szCs w:val="24"/>
        </w:rPr>
        <w:t>recycle and repurpose</w:t>
      </w:r>
      <w:r w:rsidRPr="00E66735">
        <w:rPr>
          <w:rFonts w:ascii="Times New Roman" w:hAnsi="Times New Roman" w:cs="Times New Roman"/>
          <w:sz w:val="24"/>
          <w:szCs w:val="24"/>
        </w:rPr>
        <w:t xml:space="preserve"> used building materials</w:t>
      </w:r>
    </w:p>
    <w:p w:rsidR="003F0063" w:rsidRPr="00766BBF" w:rsidRDefault="00B344F3" w:rsidP="003F0063">
      <w:pPr>
        <w:rPr>
          <w:rFonts w:ascii="Times New Roman" w:hAnsi="Times New Roman" w:cs="Times New Roman"/>
          <w:sz w:val="24"/>
          <w:szCs w:val="24"/>
        </w:rPr>
      </w:pPr>
      <w:r w:rsidRPr="00766BBF">
        <w:rPr>
          <w:rFonts w:ascii="Times New Roman" w:hAnsi="Times New Roman" w:cs="Times New Roman"/>
          <w:sz w:val="24"/>
          <w:szCs w:val="24"/>
        </w:rPr>
        <w:t xml:space="preserve">Who </w:t>
      </w:r>
      <w:r w:rsidR="00C80186" w:rsidRPr="00766BBF">
        <w:rPr>
          <w:rFonts w:ascii="Times New Roman" w:hAnsi="Times New Roman" w:cs="Times New Roman"/>
          <w:sz w:val="24"/>
          <w:szCs w:val="24"/>
        </w:rPr>
        <w:t>Q</w:t>
      </w:r>
      <w:r w:rsidR="003F0063" w:rsidRPr="00766BBF">
        <w:rPr>
          <w:rFonts w:ascii="Times New Roman" w:hAnsi="Times New Roman" w:cs="Times New Roman"/>
          <w:sz w:val="24"/>
          <w:szCs w:val="24"/>
        </w:rPr>
        <w:t xml:space="preserve">ualifies for a BWH </w:t>
      </w:r>
      <w:r w:rsidR="00C80186" w:rsidRPr="00766BBF">
        <w:rPr>
          <w:rFonts w:ascii="Times New Roman" w:hAnsi="Times New Roman" w:cs="Times New Roman"/>
          <w:sz w:val="24"/>
          <w:szCs w:val="24"/>
        </w:rPr>
        <w:t>H</w:t>
      </w:r>
      <w:r w:rsidR="003F0063" w:rsidRPr="00766BBF">
        <w:rPr>
          <w:rFonts w:ascii="Times New Roman" w:hAnsi="Times New Roman" w:cs="Times New Roman"/>
          <w:sz w:val="24"/>
          <w:szCs w:val="24"/>
        </w:rPr>
        <w:t>ome</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We select homebuyers based on the family's need for decent affordable shelter, ability to pay the no-profit mortgage, and a willingness to assist in the construction process. Target homebuyers typically earn 30-60% below the median wage for the Greene City demographic area. Families must contribute at least </w:t>
      </w:r>
      <w:r w:rsidRPr="00766BBF">
        <w:rPr>
          <w:rFonts w:ascii="Times New Roman" w:hAnsi="Times New Roman" w:cs="Times New Roman"/>
          <w:sz w:val="24"/>
          <w:szCs w:val="24"/>
          <w:u w:val="double" w:color="C00000"/>
        </w:rPr>
        <w:t>300 hours of sweat equity</w:t>
      </w:r>
      <w:r w:rsidRPr="00766BBF">
        <w:rPr>
          <w:rFonts w:ascii="Times New Roman" w:hAnsi="Times New Roman" w:cs="Times New Roman"/>
          <w:sz w:val="24"/>
          <w:szCs w:val="24"/>
        </w:rPr>
        <w:t>, which may include hours on their own home, as well as other BWH projects.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p w:rsidR="000C5F16" w:rsidRPr="00766BBF"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center" w:pos="5130"/>
          <w:tab w:val="center" w:pos="7380"/>
        </w:tabs>
        <w:rPr>
          <w:rFonts w:ascii="Times New Roman" w:hAnsi="Times New Roman" w:cs="Times New Roman"/>
          <w:sz w:val="24"/>
          <w:szCs w:val="24"/>
        </w:rPr>
      </w:pPr>
      <w:r w:rsidRPr="00766BBF">
        <w:rPr>
          <w:rFonts w:ascii="Times New Roman" w:hAnsi="Times New Roman" w:cs="Times New Roman"/>
          <w:sz w:val="24"/>
          <w:szCs w:val="24"/>
        </w:rPr>
        <w:t>Region</w:t>
      </w:r>
      <w:r w:rsidRPr="00766BBF">
        <w:rPr>
          <w:rFonts w:ascii="Times New Roman" w:hAnsi="Times New Roman" w:cs="Times New Roman"/>
          <w:sz w:val="24"/>
          <w:szCs w:val="24"/>
        </w:rPr>
        <w:tab/>
        <w:t>Incre</w:t>
      </w:r>
      <w:r w:rsidR="008B7497">
        <w:rPr>
          <w:rFonts w:ascii="Times New Roman" w:hAnsi="Times New Roman" w:cs="Times New Roman"/>
          <w:sz w:val="24"/>
          <w:szCs w:val="24"/>
        </w:rPr>
        <w:t>ase in Need</w:t>
      </w:r>
      <w:r w:rsidR="008B7497">
        <w:rPr>
          <w:rFonts w:ascii="Times New Roman" w:hAnsi="Times New Roman" w:cs="Times New Roman"/>
          <w:sz w:val="24"/>
          <w:szCs w:val="24"/>
        </w:rPr>
        <w:tab/>
        <w:t>Increase in Funding</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Downtown and 12th Ward</w:t>
      </w:r>
      <w:r w:rsidRPr="00766BBF">
        <w:rPr>
          <w:rFonts w:ascii="Times New Roman" w:hAnsi="Times New Roman" w:cs="Times New Roman"/>
          <w:sz w:val="24"/>
          <w:szCs w:val="24"/>
        </w:rPr>
        <w:tab/>
        <w:t>3.32%</w:t>
      </w:r>
      <w:r w:rsidRPr="00766BBF">
        <w:rPr>
          <w:rFonts w:ascii="Times New Roman" w:hAnsi="Times New Roman" w:cs="Times New Roman"/>
          <w:sz w:val="24"/>
          <w:szCs w:val="24"/>
        </w:rPr>
        <w:tab/>
        <w:t>0.005%</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Western King County</w:t>
      </w:r>
      <w:r w:rsidRPr="00766BBF">
        <w:rPr>
          <w:rFonts w:ascii="Times New Roman" w:hAnsi="Times New Roman" w:cs="Times New Roman"/>
          <w:sz w:val="24"/>
          <w:szCs w:val="24"/>
        </w:rPr>
        <w:tab/>
        <w:t>2.6%</w:t>
      </w:r>
      <w:r w:rsidRPr="00766BBF">
        <w:rPr>
          <w:rFonts w:ascii="Times New Roman" w:hAnsi="Times New Roman" w:cs="Times New Roman"/>
          <w:sz w:val="24"/>
          <w:szCs w:val="24"/>
        </w:rPr>
        <w:tab/>
        <w:t>1.12%</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Eastern King County</w:t>
      </w:r>
      <w:r w:rsidRPr="00766BBF">
        <w:rPr>
          <w:rFonts w:ascii="Times New Roman" w:hAnsi="Times New Roman" w:cs="Times New Roman"/>
          <w:sz w:val="24"/>
          <w:szCs w:val="24"/>
        </w:rPr>
        <w:tab/>
        <w:t>12.45%</w:t>
      </w:r>
      <w:r w:rsidRPr="00766BBF">
        <w:rPr>
          <w:rFonts w:ascii="Times New Roman" w:hAnsi="Times New Roman" w:cs="Times New Roman"/>
          <w:sz w:val="24"/>
          <w:szCs w:val="24"/>
        </w:rPr>
        <w:tab/>
        <w:t>2.2%</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Northern King County and 4th Ward</w:t>
      </w:r>
      <w:r w:rsidRPr="00766BBF">
        <w:rPr>
          <w:rFonts w:ascii="Times New Roman" w:hAnsi="Times New Roman" w:cs="Times New Roman"/>
          <w:sz w:val="24"/>
          <w:szCs w:val="24"/>
        </w:rPr>
        <w:tab/>
        <w:t>6.7%</w:t>
      </w:r>
      <w:r w:rsidRPr="00766BBF">
        <w:rPr>
          <w:rFonts w:ascii="Times New Roman" w:hAnsi="Times New Roman" w:cs="Times New Roman"/>
          <w:sz w:val="24"/>
          <w:szCs w:val="24"/>
        </w:rPr>
        <w:tab/>
        <w:t>3.2%</w:t>
      </w:r>
    </w:p>
    <w:p w:rsidR="003F0063" w:rsidRPr="00766BBF" w:rsidRDefault="00C80186" w:rsidP="003F0063">
      <w:pPr>
        <w:rPr>
          <w:rFonts w:ascii="Times New Roman" w:hAnsi="Times New Roman" w:cs="Times New Roman"/>
          <w:sz w:val="24"/>
          <w:szCs w:val="24"/>
        </w:rPr>
      </w:pPr>
      <w:r w:rsidRPr="00766BBF">
        <w:rPr>
          <w:rFonts w:ascii="Times New Roman" w:hAnsi="Times New Roman" w:cs="Times New Roman"/>
          <w:sz w:val="24"/>
          <w:szCs w:val="24"/>
        </w:rPr>
        <w:t xml:space="preserve">Who </w:t>
      </w:r>
      <w:r w:rsidR="00766BBF" w:rsidRPr="00766BBF">
        <w:rPr>
          <w:rFonts w:ascii="Times New Roman" w:hAnsi="Times New Roman" w:cs="Times New Roman"/>
          <w:sz w:val="24"/>
          <w:szCs w:val="24"/>
        </w:rPr>
        <w:t>Can Volunteer</w:t>
      </w:r>
    </w:p>
    <w:p w:rsidR="00712536" w:rsidRPr="00766BBF" w:rsidRDefault="00877570" w:rsidP="003F0063">
      <w:pPr>
        <w:rPr>
          <w:rFonts w:ascii="Times New Roman" w:hAnsi="Times New Roman" w:cs="Times New Roman"/>
          <w:sz w:val="24"/>
          <w:szCs w:val="24"/>
        </w:rPr>
      </w:pPr>
      <w:r>
        <w:rPr>
          <w:rFonts w:ascii="Times New Roman" w:hAnsi="Times New Roman" w:cs="Times New Roman"/>
          <w:sz w:val="24"/>
          <w:szCs w:val="24"/>
        </w:rPr>
        <w:t>BWH</w:t>
      </w:r>
      <w:r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lastRenderedPageBreak/>
        <w:t>While we certainly welcome volunteers with construction experience, you don’t have to know anything about construction to be a volunteer. We provide training, and have numerous positions that don’t involve construction, such as: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Administration</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store clerks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Laborers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Drivers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Please contact your local chapter office for more information.</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Recycling Centers</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Recycling Centers operate as a fundraising enterprise for Building with Heart. Each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location serves as a salvage facility and storefront. Volunteers clean up, sort, and price construction materials left over from Building with Heart construction projects and donated by companies and individuals. This operation not only helps to raise funds for BWH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Below is a list of acceptable items. If you have any questions, please call your local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center before making a delivery.</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Items</w:t>
      </w:r>
      <w:r w:rsidRPr="00766BBF">
        <w:rPr>
          <w:rFonts w:ascii="Times New Roman" w:hAnsi="Times New Roman" w:cs="Times New Roman"/>
          <w:sz w:val="24"/>
          <w:szCs w:val="24"/>
        </w:rPr>
        <w:tab/>
        <w:t>Description</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Appliances</w:t>
      </w:r>
      <w:r w:rsidRPr="00766BBF">
        <w:rPr>
          <w:rFonts w:ascii="Times New Roman" w:hAnsi="Times New Roman" w:cs="Times New Roman"/>
          <w:sz w:val="24"/>
          <w:szCs w:val="24"/>
        </w:rPr>
        <w:tab/>
        <w:t>Items in good working condition, including ranges and range tops, ovens, range hoods, washers and dryers, gas or electric water heaters, and refrigerators.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Cabinets</w:t>
      </w:r>
      <w:r w:rsidRPr="00766BBF">
        <w:rPr>
          <w:rFonts w:ascii="Times New Roman" w:hAnsi="Times New Roman" w:cs="Times New Roman"/>
          <w:sz w:val="24"/>
          <w:szCs w:val="24"/>
        </w:rPr>
        <w:tab/>
        <w:t>Must have all doors, drawers, and matching hardware. No damage beyond simple repair. May include individual cabinets or full sets.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Doors</w:t>
      </w:r>
      <w:r w:rsidRPr="00766BBF">
        <w:rPr>
          <w:rFonts w:ascii="Times New Roman" w:hAnsi="Times New Roman" w:cs="Times New Roman"/>
          <w:sz w:val="24"/>
          <w:szCs w:val="24"/>
        </w:rPr>
        <w:tab/>
        <w:t>Must free of rot and cracks, with all panes and seals intact.</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Flooring</w:t>
      </w:r>
      <w:r w:rsidRPr="00766BBF">
        <w:rPr>
          <w:rFonts w:ascii="Times New Roman" w:hAnsi="Times New Roman" w:cs="Times New Roman"/>
          <w:sz w:val="24"/>
          <w:szCs w:val="24"/>
        </w:rPr>
        <w:tab/>
        <w:t>New only, and minimum of 25 square feet. No asbestos.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Furniture</w:t>
      </w:r>
      <w:r w:rsidRPr="00766BBF">
        <w:rPr>
          <w:rFonts w:ascii="Times New Roman" w:hAnsi="Times New Roman" w:cs="Times New Roman"/>
          <w:sz w:val="24"/>
          <w:szCs w:val="24"/>
        </w:rPr>
        <w:tab/>
        <w:t>Must be in good condition, with no broken or missing parts, no rips, tears, or visible stains and pet hair.</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Hardware</w:t>
      </w:r>
      <w:r w:rsidRPr="00766BBF">
        <w:rPr>
          <w:rFonts w:ascii="Times New Roman" w:hAnsi="Times New Roman" w:cs="Times New Roman"/>
          <w:sz w:val="24"/>
          <w:szCs w:val="24"/>
        </w:rPr>
        <w:tab/>
        <w:t>Hinges, lock sets, knobs, pulls, knockers and cabinet hardware, in new or in useable condition and free from rust. Complete sets only. Keys must be included.</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Lighting and Fans</w:t>
      </w:r>
      <w:r w:rsidRPr="00766BBF">
        <w:rPr>
          <w:rFonts w:ascii="Times New Roman" w:hAnsi="Times New Roman" w:cs="Times New Roman"/>
          <w:sz w:val="24"/>
          <w:szCs w:val="24"/>
        </w:rPr>
        <w:tab/>
        <w:t>Complete and in good working order with no frayed cords.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Lumber</w:t>
      </w:r>
      <w:r w:rsidRPr="00766BBF">
        <w:rPr>
          <w:rFonts w:ascii="Times New Roman" w:hAnsi="Times New Roman" w:cs="Times New Roman"/>
          <w:sz w:val="24"/>
          <w:szCs w:val="24"/>
        </w:rPr>
        <w:tab/>
        <w:t>Free of rot and insects, water damage, bowing, splitting, nails, and screws.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Paint</w:t>
      </w:r>
      <w:r w:rsidRPr="00766BBF">
        <w:rPr>
          <w:rFonts w:ascii="Times New Roman" w:hAnsi="Times New Roman" w:cs="Times New Roman"/>
          <w:sz w:val="24"/>
          <w:szCs w:val="24"/>
        </w:rPr>
        <w:tab/>
        <w:t>New and unopened, less than four years old.</w:t>
      </w:r>
    </w:p>
    <w:p w:rsidR="003F0063"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Plumbing</w:t>
      </w:r>
      <w:r w:rsidRPr="00766BBF">
        <w:rPr>
          <w:rFonts w:ascii="Times New Roman" w:hAnsi="Times New Roman" w:cs="Times New Roman"/>
          <w:sz w:val="24"/>
          <w:szCs w:val="24"/>
        </w:rPr>
        <w:tab/>
        <w:t>Complete, clean, and undamaged sinks, tubs, and toilets. New piping and fixtures.</w:t>
      </w:r>
    </w:p>
    <w:p w:rsidR="0088383C" w:rsidRPr="00766BBF" w:rsidRDefault="0088383C" w:rsidP="00EA2A3A">
      <w:pPr>
        <w:spacing w:after="40" w:line="240" w:lineRule="auto"/>
        <w:ind w:left="2880" w:right="720" w:hanging="2160"/>
        <w:rPr>
          <w:rFonts w:ascii="Times New Roman" w:hAnsi="Times New Roman" w:cs="Times New Roman"/>
          <w:sz w:val="24"/>
          <w:szCs w:val="24"/>
        </w:rPr>
      </w:pPr>
      <w:r>
        <w:rPr>
          <w:rFonts w:ascii="Times New Roman" w:hAnsi="Times New Roman" w:cs="Times New Roman"/>
          <w:sz w:val="24"/>
          <w:szCs w:val="24"/>
        </w:rPr>
        <w:t>Windows</w:t>
      </w:r>
      <w:r>
        <w:rPr>
          <w:rFonts w:ascii="Times New Roman" w:hAnsi="Times New Roman" w:cs="Times New Roman"/>
          <w:sz w:val="24"/>
          <w:szCs w:val="24"/>
        </w:rPr>
        <w:tab/>
        <w:t>Must contain glass without cracks or chips. Must be able to open, if designed to do so.</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lastRenderedPageBreak/>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are several other ways you can help support </w:t>
      </w:r>
      <w:r w:rsidR="00AB14FE">
        <w:rPr>
          <w:rFonts w:ascii="Times New Roman" w:hAnsi="Times New Roman" w:cs="Times New Roman"/>
          <w:sz w:val="24"/>
          <w:szCs w:val="24"/>
        </w:rPr>
        <w:t>BWH</w:t>
      </w:r>
      <w:bookmarkStart w:id="0" w:name="_GoBack"/>
      <w:bookmarkEnd w:id="0"/>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766BBF" w:rsidRDefault="004F0A28" w:rsidP="00F71618">
      <w:pPr>
        <w:ind w:left="5760" w:hanging="5040"/>
        <w:rPr>
          <w:rFonts w:ascii="Times New Roman" w:hAnsi="Times New Roman" w:cs="Times New Roman"/>
          <w:sz w:val="24"/>
          <w:szCs w:val="24"/>
        </w:rPr>
      </w:pPr>
      <w:r w:rsidRPr="00F71618">
        <w:rPr>
          <w:rFonts w:ascii="Comic Sans MS" w:hAnsi="Comic Sans MS" w:cs="Times New Roman"/>
          <w:color w:val="BF8F00" w:themeColor="accent4" w:themeShade="BF"/>
          <w:sz w:val="24"/>
          <w:szCs w:val="24"/>
        </w:rPr>
        <w:t>Downtown and 12th Ward</w:t>
      </w:r>
      <w:r w:rsidRPr="00766BBF">
        <w:rPr>
          <w:rFonts w:ascii="Times New Roman" w:hAnsi="Times New Roman" w:cs="Times New Roman"/>
          <w:sz w:val="24"/>
          <w:szCs w:val="24"/>
        </w:rPr>
        <w:tab/>
      </w:r>
      <w:r w:rsidRPr="00F71618">
        <w:rPr>
          <w:rFonts w:ascii="Candara" w:hAnsi="Candara" w:cs="Times New Roman"/>
          <w:color w:val="8496B0" w:themeColor="text2" w:themeTint="99"/>
          <w:sz w:val="24"/>
          <w:szCs w:val="24"/>
        </w:rPr>
        <w:t>349 Main Street</w:t>
      </w:r>
      <w:r w:rsidRPr="00F71618">
        <w:rPr>
          <w:rFonts w:ascii="Candara" w:hAnsi="Candara" w:cs="Times New Roman"/>
          <w:color w:val="8496B0" w:themeColor="text2" w:themeTint="99"/>
          <w:sz w:val="24"/>
          <w:szCs w:val="24"/>
        </w:rPr>
        <w:br/>
        <w:t>Greene City, RL 12340</w:t>
      </w:r>
      <w:r w:rsidRPr="00F71618">
        <w:rPr>
          <w:rFonts w:ascii="Candara" w:hAnsi="Candara" w:cs="Times New Roman"/>
          <w:color w:val="8496B0" w:themeColor="text2" w:themeTint="99"/>
          <w:sz w:val="24"/>
          <w:szCs w:val="24"/>
        </w:rPr>
        <w:br/>
        <w:t>(555) 555-1212</w:t>
      </w:r>
    </w:p>
    <w:p w:rsidR="004F0A28" w:rsidRPr="00766BBF" w:rsidRDefault="004F0A28" w:rsidP="00F71618">
      <w:pPr>
        <w:ind w:left="5760" w:hanging="5040"/>
        <w:rPr>
          <w:rFonts w:ascii="Times New Roman" w:hAnsi="Times New Roman" w:cs="Times New Roman"/>
          <w:sz w:val="24"/>
          <w:szCs w:val="24"/>
        </w:rPr>
      </w:pPr>
      <w:r w:rsidRPr="00F71618">
        <w:rPr>
          <w:rFonts w:ascii="Comic Sans MS" w:hAnsi="Comic Sans MS" w:cs="Times New Roman"/>
          <w:color w:val="BF8F00" w:themeColor="accent4" w:themeShade="BF"/>
          <w:sz w:val="24"/>
          <w:szCs w:val="24"/>
        </w:rPr>
        <w:t>Western King County</w:t>
      </w:r>
      <w:r w:rsidRPr="00766BBF">
        <w:rPr>
          <w:rFonts w:ascii="Times New Roman" w:hAnsi="Times New Roman" w:cs="Times New Roman"/>
          <w:sz w:val="24"/>
          <w:szCs w:val="24"/>
        </w:rPr>
        <w:tab/>
      </w:r>
      <w:r w:rsidRPr="00F71618">
        <w:rPr>
          <w:rFonts w:ascii="Candara" w:hAnsi="Candara" w:cs="Times New Roman"/>
          <w:color w:val="8496B0" w:themeColor="text2" w:themeTint="99"/>
          <w:sz w:val="24"/>
          <w:szCs w:val="24"/>
        </w:rPr>
        <w:t>12580 County House Highway</w:t>
      </w:r>
      <w:r w:rsidRPr="00F71618">
        <w:rPr>
          <w:rFonts w:ascii="Candara" w:hAnsi="Candara" w:cs="Times New Roman"/>
          <w:color w:val="8496B0" w:themeColor="text2" w:themeTint="99"/>
          <w:sz w:val="24"/>
          <w:szCs w:val="24"/>
        </w:rPr>
        <w:br/>
      </w:r>
      <w:proofErr w:type="spellStart"/>
      <w:r w:rsidRPr="00F71618">
        <w:rPr>
          <w:rFonts w:ascii="Candara" w:hAnsi="Candara" w:cs="Times New Roman"/>
          <w:color w:val="8496B0" w:themeColor="text2" w:themeTint="99"/>
          <w:sz w:val="24"/>
          <w:szCs w:val="24"/>
        </w:rPr>
        <w:t>Olinger</w:t>
      </w:r>
      <w:proofErr w:type="spellEnd"/>
      <w:r w:rsidRPr="00F71618">
        <w:rPr>
          <w:rFonts w:ascii="Candara" w:hAnsi="Candara" w:cs="Times New Roman"/>
          <w:color w:val="8496B0" w:themeColor="text2" w:themeTint="99"/>
          <w:sz w:val="24"/>
          <w:szCs w:val="24"/>
        </w:rPr>
        <w:t>, RL 12343</w:t>
      </w:r>
      <w:r w:rsidRPr="00F71618">
        <w:rPr>
          <w:rFonts w:ascii="Candara" w:hAnsi="Candara" w:cs="Times New Roman"/>
          <w:color w:val="8496B0" w:themeColor="text2" w:themeTint="99"/>
          <w:sz w:val="24"/>
          <w:szCs w:val="24"/>
        </w:rPr>
        <w:br/>
        <w:t>(555) 121-1000</w:t>
      </w:r>
    </w:p>
    <w:p w:rsidR="004F0A28" w:rsidRPr="00766BBF" w:rsidRDefault="004F0A28" w:rsidP="00F71618">
      <w:pPr>
        <w:ind w:left="5760" w:hanging="5040"/>
        <w:rPr>
          <w:rFonts w:ascii="Times New Roman" w:hAnsi="Times New Roman" w:cs="Times New Roman"/>
          <w:sz w:val="24"/>
          <w:szCs w:val="24"/>
        </w:rPr>
      </w:pPr>
      <w:r w:rsidRPr="00F71618">
        <w:rPr>
          <w:rFonts w:ascii="Comic Sans MS" w:hAnsi="Comic Sans MS" w:cs="Times New Roman"/>
          <w:color w:val="BF8F00" w:themeColor="accent4" w:themeShade="BF"/>
          <w:sz w:val="24"/>
          <w:szCs w:val="24"/>
        </w:rPr>
        <w:t>Eastern King County</w:t>
      </w:r>
      <w:r w:rsidRPr="00766BBF">
        <w:rPr>
          <w:rFonts w:ascii="Times New Roman" w:hAnsi="Times New Roman" w:cs="Times New Roman"/>
          <w:sz w:val="24"/>
          <w:szCs w:val="24"/>
        </w:rPr>
        <w:tab/>
      </w:r>
      <w:r w:rsidRPr="00F71618">
        <w:rPr>
          <w:rFonts w:ascii="Candara" w:hAnsi="Candara" w:cs="Times New Roman"/>
          <w:color w:val="8496B0" w:themeColor="text2" w:themeTint="99"/>
          <w:sz w:val="24"/>
          <w:szCs w:val="24"/>
        </w:rPr>
        <w:t>1951 Salinger Road</w:t>
      </w:r>
      <w:r w:rsidRPr="00F71618">
        <w:rPr>
          <w:rFonts w:ascii="Candara" w:hAnsi="Candara" w:cs="Times New Roman"/>
          <w:color w:val="8496B0" w:themeColor="text2" w:themeTint="99"/>
          <w:sz w:val="24"/>
          <w:szCs w:val="24"/>
        </w:rPr>
        <w:br/>
      </w:r>
      <w:proofErr w:type="spellStart"/>
      <w:r w:rsidRPr="00F71618">
        <w:rPr>
          <w:rFonts w:ascii="Candara" w:hAnsi="Candara" w:cs="Times New Roman"/>
          <w:color w:val="8496B0" w:themeColor="text2" w:themeTint="99"/>
          <w:sz w:val="24"/>
          <w:szCs w:val="24"/>
        </w:rPr>
        <w:t>Agerstown</w:t>
      </w:r>
      <w:proofErr w:type="spellEnd"/>
      <w:r w:rsidRPr="00F71618">
        <w:rPr>
          <w:rFonts w:ascii="Candara" w:hAnsi="Candara" w:cs="Times New Roman"/>
          <w:color w:val="8496B0" w:themeColor="text2" w:themeTint="99"/>
          <w:sz w:val="24"/>
          <w:szCs w:val="24"/>
        </w:rPr>
        <w:t>, RL 12355</w:t>
      </w:r>
      <w:r w:rsidRPr="00F71618">
        <w:rPr>
          <w:rFonts w:ascii="Candara" w:hAnsi="Candara" w:cs="Times New Roman"/>
          <w:color w:val="8496B0" w:themeColor="text2" w:themeTint="99"/>
          <w:sz w:val="24"/>
          <w:szCs w:val="24"/>
        </w:rPr>
        <w:br/>
        <w:t>(555) 637-0618</w:t>
      </w:r>
    </w:p>
    <w:p w:rsidR="004F0A28" w:rsidRPr="00766BBF" w:rsidRDefault="004F0A28" w:rsidP="00F71618">
      <w:pPr>
        <w:ind w:left="5760" w:hanging="5040"/>
        <w:rPr>
          <w:rFonts w:ascii="Times New Roman" w:hAnsi="Times New Roman" w:cs="Times New Roman"/>
          <w:sz w:val="24"/>
          <w:szCs w:val="24"/>
        </w:rPr>
      </w:pPr>
      <w:r w:rsidRPr="00F71618">
        <w:rPr>
          <w:rFonts w:ascii="Comic Sans MS" w:hAnsi="Comic Sans MS" w:cs="Times New Roman"/>
          <w:color w:val="BF8F00" w:themeColor="accent4" w:themeShade="BF"/>
          <w:sz w:val="24"/>
          <w:szCs w:val="24"/>
        </w:rPr>
        <w:t>Northern King County and 4th Ward</w:t>
      </w:r>
      <w:r w:rsidRPr="00766BBF">
        <w:rPr>
          <w:rFonts w:ascii="Times New Roman" w:hAnsi="Times New Roman" w:cs="Times New Roman"/>
          <w:sz w:val="24"/>
          <w:szCs w:val="24"/>
        </w:rPr>
        <w:tab/>
      </w:r>
      <w:r w:rsidRPr="00F71618">
        <w:rPr>
          <w:rFonts w:ascii="Candara" w:hAnsi="Candara" w:cs="Times New Roman"/>
          <w:color w:val="8496B0" w:themeColor="text2" w:themeTint="99"/>
          <w:sz w:val="24"/>
          <w:szCs w:val="24"/>
        </w:rPr>
        <w:t>127 Old Mine Road</w:t>
      </w:r>
      <w:r w:rsidRPr="00F71618">
        <w:rPr>
          <w:rFonts w:ascii="Candara" w:hAnsi="Candara" w:cs="Times New Roman"/>
          <w:color w:val="8496B0" w:themeColor="text2" w:themeTint="99"/>
          <w:sz w:val="24"/>
          <w:szCs w:val="24"/>
        </w:rPr>
        <w:br/>
        <w:t>Carbon Creek, RL 12341</w:t>
      </w:r>
      <w:r w:rsidRPr="00F71618">
        <w:rPr>
          <w:rFonts w:ascii="Candara" w:hAnsi="Candara" w:cs="Times New Roman"/>
          <w:color w:val="8496B0" w:themeColor="text2" w:themeTint="99"/>
          <w:sz w:val="24"/>
          <w:szCs w:val="24"/>
        </w:rPr>
        <w:br/>
        <w:t>(555) 427-9933</w:t>
      </w:r>
    </w:p>
    <w:p w:rsidR="004F0A28" w:rsidRPr="00766BBF" w:rsidRDefault="004F0A28" w:rsidP="003F0063">
      <w:pPr>
        <w:rPr>
          <w:rFonts w:ascii="Times New Roman" w:hAnsi="Times New Roman" w:cs="Times New Roman"/>
          <w:sz w:val="24"/>
          <w:szCs w:val="24"/>
        </w:rPr>
      </w:pPr>
    </w:p>
    <w:sectPr w:rsidR="004F0A28" w:rsidRPr="00766BBF" w:rsidSect="00853D9F">
      <w:pgSz w:w="12240" w:h="15840"/>
      <w:pgMar w:top="1440" w:right="1440" w:bottom="1440" w:left="1440" w:header="720" w:footer="720" w:gutter="0"/>
      <w:pgBorders w:offsetFrom="page">
        <w:top w:val="single" w:sz="6" w:space="24" w:color="auto"/>
        <w:left w:val="single" w:sz="6" w:space="24" w:color="auto"/>
        <w:bottom w:val="single" w:sz="6" w:space="24" w:color="auto"/>
        <w:right w:val="single" w:sz="6"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C5F16"/>
    <w:rsid w:val="00244674"/>
    <w:rsid w:val="003F0063"/>
    <w:rsid w:val="004F0A28"/>
    <w:rsid w:val="005A7435"/>
    <w:rsid w:val="005E5586"/>
    <w:rsid w:val="00766BBF"/>
    <w:rsid w:val="0078451A"/>
    <w:rsid w:val="008220FB"/>
    <w:rsid w:val="00853D9F"/>
    <w:rsid w:val="0086286A"/>
    <w:rsid w:val="00877570"/>
    <w:rsid w:val="0088383C"/>
    <w:rsid w:val="008B7497"/>
    <w:rsid w:val="00921647"/>
    <w:rsid w:val="009C49B5"/>
    <w:rsid w:val="00AB14FE"/>
    <w:rsid w:val="00AF6BAA"/>
    <w:rsid w:val="00B344F3"/>
    <w:rsid w:val="00C0371C"/>
    <w:rsid w:val="00C6050E"/>
    <w:rsid w:val="00C80186"/>
    <w:rsid w:val="00D2238E"/>
    <w:rsid w:val="00E66735"/>
    <w:rsid w:val="00EA2A3A"/>
    <w:rsid w:val="00F649BC"/>
    <w:rsid w:val="00F71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S. Wilson</cp:lastModifiedBy>
  <cp:revision>13</cp:revision>
  <dcterms:created xsi:type="dcterms:W3CDTF">2015-07-24T18:48:00Z</dcterms:created>
  <dcterms:modified xsi:type="dcterms:W3CDTF">2015-07-27T20:32:00Z</dcterms:modified>
</cp:coreProperties>
</file>